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5F7A" w:rsidRPr="00BB0F42" w:rsidRDefault="00D9389C" w:rsidP="00BB0F42">
      <w:pPr>
        <w:spacing w:line="560" w:lineRule="exact"/>
        <w:jc w:val="center"/>
        <w:rPr>
          <w:rFonts w:ascii="宋体" w:hAnsi="宋体"/>
          <w:b/>
          <w:sz w:val="36"/>
          <w:szCs w:val="36"/>
        </w:rPr>
      </w:pPr>
      <w:r>
        <w:rPr>
          <w:rFonts w:ascii="宋体" w:hAnsi="宋体" w:hint="eastAsia"/>
          <w:b/>
          <w:sz w:val="36"/>
          <w:szCs w:val="36"/>
        </w:rPr>
        <w:t>关于举办</w:t>
      </w:r>
      <w:r w:rsidR="00DE5F7A" w:rsidRPr="00BB0F42">
        <w:rPr>
          <w:rFonts w:ascii="宋体" w:hAnsi="宋体"/>
          <w:b/>
          <w:sz w:val="36"/>
          <w:szCs w:val="36"/>
        </w:rPr>
        <w:t>电气、仪表设备点检实务及故障诊断技术</w:t>
      </w:r>
    </w:p>
    <w:p w:rsidR="00BB186C" w:rsidRPr="00BB0F42" w:rsidRDefault="00DE5F7A" w:rsidP="00BB0F42">
      <w:pPr>
        <w:spacing w:line="560" w:lineRule="exact"/>
        <w:jc w:val="center"/>
        <w:rPr>
          <w:rFonts w:ascii="宋体" w:hAnsi="宋体"/>
          <w:b/>
          <w:sz w:val="36"/>
          <w:szCs w:val="36"/>
        </w:rPr>
      </w:pPr>
      <w:r w:rsidRPr="00BB0F42">
        <w:rPr>
          <w:rFonts w:ascii="宋体" w:hAnsi="宋体" w:cs="Arial"/>
          <w:b/>
          <w:sz w:val="36"/>
          <w:szCs w:val="36"/>
        </w:rPr>
        <w:t>暨高级电气工程师研修班</w:t>
      </w:r>
      <w:r w:rsidR="00D9389C">
        <w:rPr>
          <w:rFonts w:ascii="宋体" w:hAnsi="宋体" w:cs="Arial" w:hint="eastAsia"/>
          <w:b/>
          <w:sz w:val="36"/>
          <w:szCs w:val="36"/>
        </w:rPr>
        <w:t>的通知</w:t>
      </w:r>
    </w:p>
    <w:p w:rsidR="007E3534" w:rsidRDefault="007E3534" w:rsidP="007E3534">
      <w:pPr>
        <w:spacing w:line="260" w:lineRule="exact"/>
        <w:rPr>
          <w:rFonts w:ascii="宋体" w:hAnsi="宋体"/>
          <w:b/>
          <w:szCs w:val="21"/>
        </w:rPr>
      </w:pPr>
    </w:p>
    <w:p w:rsidR="007E3534" w:rsidRPr="005B5D75" w:rsidRDefault="00BB186C" w:rsidP="0007782F">
      <w:pPr>
        <w:spacing w:line="400" w:lineRule="exact"/>
        <w:rPr>
          <w:rFonts w:ascii="宋体" w:hAnsi="宋体"/>
          <w:color w:val="000000"/>
          <w:sz w:val="24"/>
        </w:rPr>
      </w:pPr>
      <w:r w:rsidRPr="005B5D75">
        <w:rPr>
          <w:rFonts w:ascii="宋体" w:hAnsi="宋体" w:hint="eastAsia"/>
          <w:b/>
          <w:sz w:val="24"/>
        </w:rPr>
        <w:t>各</w:t>
      </w:r>
      <w:r w:rsidR="00474372">
        <w:rPr>
          <w:rFonts w:ascii="宋体" w:hAnsi="宋体" w:hint="eastAsia"/>
          <w:b/>
          <w:sz w:val="24"/>
        </w:rPr>
        <w:t>有关</w:t>
      </w:r>
      <w:r w:rsidRPr="005B5D75">
        <w:rPr>
          <w:rFonts w:ascii="宋体" w:hAnsi="宋体" w:hint="eastAsia"/>
          <w:b/>
          <w:sz w:val="24"/>
        </w:rPr>
        <w:t>单位：</w:t>
      </w:r>
      <w:r w:rsidRPr="005B5D75">
        <w:rPr>
          <w:rFonts w:ascii="宋体" w:hAnsi="宋体"/>
          <w:b/>
          <w:color w:val="000000"/>
          <w:sz w:val="24"/>
        </w:rPr>
        <w:br/>
      </w:r>
      <w:r w:rsidRPr="005B5D75">
        <w:rPr>
          <w:rFonts w:ascii="宋体" w:hAnsi="宋体"/>
          <w:color w:val="000000"/>
          <w:sz w:val="24"/>
        </w:rPr>
        <w:t xml:space="preserve">   </w:t>
      </w:r>
      <w:r w:rsidRPr="00DE5F7A">
        <w:rPr>
          <w:rFonts w:ascii="宋体" w:hAnsi="宋体" w:hint="eastAsia"/>
        </w:rPr>
        <w:t xml:space="preserve"> </w:t>
      </w:r>
      <w:r w:rsidR="00DE5F7A" w:rsidRPr="00DE5F7A">
        <w:rPr>
          <w:rFonts w:ascii="宋体" w:hAnsi="宋体"/>
          <w:sz w:val="24"/>
        </w:rPr>
        <w:t>为了降低企业主生产设备非计划停机和突发性故障，尽可能的降低电气安全风险，促进各单位电气设备的运行、管理和维护工作向更高层次迈进</w:t>
      </w:r>
      <w:r w:rsidR="00BE5930">
        <w:rPr>
          <w:rFonts w:ascii="宋体" w:hAnsi="宋体" w:hint="eastAsia"/>
          <w:sz w:val="24"/>
        </w:rPr>
        <w:t>，</w:t>
      </w:r>
      <w:r w:rsidR="00DE5F7A" w:rsidRPr="00DE5F7A">
        <w:rPr>
          <w:rFonts w:ascii="宋体" w:hAnsi="宋体"/>
          <w:sz w:val="24"/>
        </w:rPr>
        <w:t>从保障人身安全、设备可靠、安全适用、节约能源等方面有效防止电气设备事故</w:t>
      </w:r>
      <w:r w:rsidR="00D9389C">
        <w:rPr>
          <w:rFonts w:ascii="宋体" w:hAnsi="宋体" w:hint="eastAsia"/>
          <w:sz w:val="24"/>
        </w:rPr>
        <w:t>，</w:t>
      </w:r>
      <w:r w:rsidR="00DE5F7A" w:rsidRPr="00DE5F7A">
        <w:rPr>
          <w:rFonts w:ascii="宋体" w:hAnsi="宋体"/>
          <w:sz w:val="24"/>
        </w:rPr>
        <w:t>提升电气设备运行能力，将现有电</w:t>
      </w:r>
      <w:r w:rsidR="00DE5F7A" w:rsidRPr="00DE5F7A">
        <w:rPr>
          <w:rFonts w:ascii="宋体" w:hAnsi="宋体" w:cs="Arial"/>
          <w:sz w:val="24"/>
        </w:rPr>
        <w:t>气设备的定期维修体制转变成预知维修体制，达到电气设备各环节以及整个生产全过程的经济效益最大化。通过合理完善的点检实施，以及建立系统的电气设备运维管理模型，来杜绝由于电气设备所引起的设备突发故障。我</w:t>
      </w:r>
      <w:r w:rsidR="00DE5F7A" w:rsidRPr="00DE5F7A">
        <w:rPr>
          <w:rFonts w:ascii="宋体" w:hAnsi="宋体" w:cs="Arial" w:hint="eastAsia"/>
          <w:sz w:val="24"/>
        </w:rPr>
        <w:t>中心</w:t>
      </w:r>
      <w:r w:rsidR="00DE5F7A" w:rsidRPr="00DE5F7A">
        <w:rPr>
          <w:rFonts w:ascii="宋体" w:hAnsi="宋体"/>
          <w:sz w:val="24"/>
        </w:rPr>
        <w:t>特举办“电气、仪表设备点检实务及故障诊断技术高级研修班</w:t>
      </w:r>
      <w:r w:rsidR="00DE5F7A" w:rsidRPr="00DE5F7A">
        <w:rPr>
          <w:rFonts w:ascii="宋体" w:hAnsi="宋体" w:cs="Arial"/>
          <w:sz w:val="24"/>
        </w:rPr>
        <w:t>”。</w:t>
      </w:r>
      <w:r w:rsidR="007E3534" w:rsidRPr="005B5D75">
        <w:rPr>
          <w:rFonts w:ascii="宋体" w:hAnsi="宋体" w:hint="eastAsia"/>
          <w:b/>
          <w:sz w:val="24"/>
        </w:rPr>
        <w:t>本次培训</w:t>
      </w:r>
      <w:r w:rsidR="002A09A8" w:rsidRPr="005B5D75">
        <w:rPr>
          <w:rFonts w:ascii="宋体" w:hAnsi="宋体" w:cs="宋体" w:hint="eastAsia"/>
          <w:b/>
          <w:sz w:val="24"/>
        </w:rPr>
        <w:t>经考评通过后颁发</w:t>
      </w:r>
      <w:r w:rsidR="007E3534" w:rsidRPr="005B5D75">
        <w:rPr>
          <w:rFonts w:ascii="宋体" w:hAnsi="宋体" w:cs="宋体" w:hint="eastAsia"/>
          <w:b/>
          <w:sz w:val="24"/>
        </w:rPr>
        <w:t>证书。</w:t>
      </w:r>
    </w:p>
    <w:p w:rsidR="002B62DF" w:rsidRPr="005B5D75" w:rsidRDefault="002B62DF" w:rsidP="0007782F">
      <w:pPr>
        <w:shd w:val="clear" w:color="auto" w:fill="FFFFFF"/>
        <w:spacing w:line="400" w:lineRule="exact"/>
        <w:rPr>
          <w:rFonts w:ascii="宋体" w:hAnsi="宋体"/>
          <w:b/>
          <w:sz w:val="24"/>
        </w:rPr>
      </w:pPr>
      <w:r w:rsidRPr="005B5D75">
        <w:rPr>
          <w:rFonts w:ascii="宋体" w:hAnsi="宋体"/>
          <w:b/>
          <w:sz w:val="24"/>
        </w:rPr>
        <w:t>一、时间</w:t>
      </w:r>
      <w:r w:rsidRPr="005B5D75">
        <w:rPr>
          <w:rFonts w:ascii="宋体" w:hAnsi="宋体" w:hint="eastAsia"/>
          <w:b/>
          <w:sz w:val="24"/>
        </w:rPr>
        <w:t xml:space="preserve">  </w:t>
      </w:r>
      <w:smartTag w:uri="urn:schemas-microsoft-com:office:smarttags" w:element="chsdate">
        <w:smartTagPr>
          <w:attr w:name="IsROCDate" w:val="False"/>
          <w:attr w:name="IsLunarDate" w:val="False"/>
          <w:attr w:name="Day" w:val="23"/>
          <w:attr w:name="Month" w:val="10"/>
          <w:attr w:name="Year" w:val="2015"/>
        </w:smartTagPr>
        <w:r w:rsidR="00474372">
          <w:rPr>
            <w:rStyle w:val="a4"/>
            <w:rFonts w:ascii="宋体" w:hAnsi="宋体" w:hint="eastAsia"/>
            <w:bCs w:val="0"/>
            <w:color w:val="000000"/>
            <w:sz w:val="24"/>
          </w:rPr>
          <w:t>10</w:t>
        </w:r>
        <w:r w:rsidR="00474372" w:rsidRPr="00423C16">
          <w:rPr>
            <w:rStyle w:val="a4"/>
            <w:rFonts w:ascii="宋体" w:hAnsi="宋体"/>
            <w:bCs w:val="0"/>
            <w:color w:val="000000"/>
            <w:sz w:val="24"/>
          </w:rPr>
          <w:t>月</w:t>
        </w:r>
        <w:r w:rsidR="00474372">
          <w:rPr>
            <w:rStyle w:val="a4"/>
            <w:rFonts w:ascii="宋体" w:hAnsi="宋体" w:hint="eastAsia"/>
            <w:bCs w:val="0"/>
            <w:color w:val="000000"/>
            <w:sz w:val="24"/>
          </w:rPr>
          <w:t>23</w:t>
        </w:r>
        <w:r w:rsidR="00474372" w:rsidRPr="00423C16">
          <w:rPr>
            <w:rStyle w:val="a4"/>
            <w:rFonts w:ascii="宋体" w:hAnsi="宋体" w:hint="eastAsia"/>
            <w:bCs w:val="0"/>
            <w:color w:val="000000"/>
            <w:sz w:val="24"/>
          </w:rPr>
          <w:t>日</w:t>
        </w:r>
      </w:smartTag>
      <w:r w:rsidR="00474372" w:rsidRPr="00423C16">
        <w:rPr>
          <w:rStyle w:val="a4"/>
          <w:rFonts w:ascii="宋体" w:hAnsi="宋体" w:hint="eastAsia"/>
          <w:bCs w:val="0"/>
          <w:color w:val="000000"/>
          <w:sz w:val="24"/>
        </w:rPr>
        <w:t>－</w:t>
      </w:r>
      <w:r w:rsidR="00474372">
        <w:rPr>
          <w:rStyle w:val="a4"/>
          <w:rFonts w:ascii="宋体" w:hAnsi="宋体" w:hint="eastAsia"/>
          <w:bCs w:val="0"/>
          <w:color w:val="000000"/>
          <w:sz w:val="24"/>
        </w:rPr>
        <w:t>26</w:t>
      </w:r>
      <w:r w:rsidR="00474372" w:rsidRPr="00423C16">
        <w:rPr>
          <w:rStyle w:val="a4"/>
          <w:rFonts w:ascii="宋体" w:hAnsi="宋体"/>
          <w:bCs w:val="0"/>
          <w:color w:val="000000"/>
          <w:sz w:val="24"/>
        </w:rPr>
        <w:t>日</w:t>
      </w:r>
      <w:r w:rsidR="00474372" w:rsidRPr="00423C16">
        <w:rPr>
          <w:rStyle w:val="a4"/>
          <w:rFonts w:ascii="宋体" w:hAnsi="宋体" w:hint="eastAsia"/>
          <w:bCs w:val="0"/>
          <w:color w:val="000000"/>
          <w:sz w:val="24"/>
        </w:rPr>
        <w:t>，</w:t>
      </w:r>
      <w:r w:rsidR="00474372">
        <w:rPr>
          <w:rStyle w:val="a4"/>
          <w:rFonts w:ascii="宋体" w:hAnsi="宋体" w:hint="eastAsia"/>
          <w:bCs w:val="0"/>
          <w:color w:val="000000"/>
          <w:sz w:val="24"/>
        </w:rPr>
        <w:t>22</w:t>
      </w:r>
      <w:r w:rsidR="00474372" w:rsidRPr="00423C16">
        <w:rPr>
          <w:rStyle w:val="a4"/>
          <w:rFonts w:ascii="宋体" w:hAnsi="宋体"/>
          <w:bCs w:val="0"/>
          <w:color w:val="000000"/>
          <w:sz w:val="24"/>
        </w:rPr>
        <w:t>日</w:t>
      </w:r>
      <w:r w:rsidR="00474372">
        <w:rPr>
          <w:rStyle w:val="a4"/>
          <w:rFonts w:ascii="宋体" w:hAnsi="宋体" w:hint="eastAsia"/>
          <w:bCs w:val="0"/>
          <w:color w:val="000000"/>
          <w:sz w:val="24"/>
        </w:rPr>
        <w:t>全天</w:t>
      </w:r>
      <w:r w:rsidR="00474372" w:rsidRPr="00423C16">
        <w:rPr>
          <w:rStyle w:val="a4"/>
          <w:rFonts w:ascii="宋体" w:hAnsi="宋体"/>
          <w:bCs w:val="0"/>
          <w:color w:val="000000"/>
          <w:sz w:val="24"/>
        </w:rPr>
        <w:t>报到</w:t>
      </w:r>
      <w:r w:rsidR="00474372">
        <w:rPr>
          <w:rStyle w:val="a4"/>
          <w:rFonts w:ascii="宋体" w:hAnsi="宋体" w:hint="eastAsia"/>
          <w:bCs w:val="0"/>
          <w:color w:val="000000"/>
          <w:sz w:val="24"/>
        </w:rPr>
        <w:t>。</w:t>
      </w:r>
    </w:p>
    <w:p w:rsidR="00914396" w:rsidRPr="005B5D75" w:rsidRDefault="002B62DF" w:rsidP="0007782F">
      <w:pPr>
        <w:shd w:val="clear" w:color="auto" w:fill="FFFFFF"/>
        <w:spacing w:line="400" w:lineRule="exact"/>
        <w:rPr>
          <w:rFonts w:ascii="宋体" w:hAnsi="宋体"/>
          <w:b/>
          <w:bCs/>
          <w:sz w:val="24"/>
        </w:rPr>
      </w:pPr>
      <w:r w:rsidRPr="005B5D75">
        <w:rPr>
          <w:rFonts w:ascii="宋体" w:hAnsi="宋体" w:hint="eastAsia"/>
          <w:b/>
          <w:sz w:val="24"/>
        </w:rPr>
        <w:t xml:space="preserve">二、地点  </w:t>
      </w:r>
      <w:r w:rsidR="009D68E3">
        <w:rPr>
          <w:rFonts w:ascii="宋体" w:hAnsi="宋体" w:hint="eastAsia"/>
          <w:b/>
          <w:bCs/>
          <w:sz w:val="24"/>
        </w:rPr>
        <w:t>陕西</w:t>
      </w:r>
      <w:r w:rsidR="007D1937" w:rsidRPr="005B5D75">
        <w:rPr>
          <w:rFonts w:ascii="宋体" w:hAnsi="宋体" w:hint="eastAsia"/>
          <w:b/>
          <w:bCs/>
          <w:sz w:val="24"/>
        </w:rPr>
        <w:t>·</w:t>
      </w:r>
      <w:r w:rsidR="009D68E3">
        <w:rPr>
          <w:rFonts w:ascii="宋体" w:hAnsi="宋体" w:hint="eastAsia"/>
          <w:b/>
          <w:bCs/>
          <w:sz w:val="24"/>
        </w:rPr>
        <w:t>西安</w:t>
      </w:r>
    </w:p>
    <w:p w:rsidR="00B97078" w:rsidRPr="00832049" w:rsidRDefault="002A433C" w:rsidP="00B97078">
      <w:pPr>
        <w:spacing w:line="400" w:lineRule="exact"/>
        <w:rPr>
          <w:rFonts w:ascii="宋体" w:hAnsi="宋体"/>
          <w:sz w:val="24"/>
        </w:rPr>
      </w:pPr>
      <w:r>
        <w:rPr>
          <w:rFonts w:ascii="宋体" w:hAnsi="宋体" w:hint="eastAsia"/>
          <w:b/>
          <w:sz w:val="24"/>
        </w:rPr>
        <w:t>三</w:t>
      </w:r>
      <w:r w:rsidR="002B4AC8" w:rsidRPr="005B5D75">
        <w:rPr>
          <w:rFonts w:ascii="宋体" w:hAnsi="宋体" w:hint="eastAsia"/>
          <w:b/>
          <w:sz w:val="24"/>
        </w:rPr>
        <w:t>、</w:t>
      </w:r>
      <w:r w:rsidR="00B97078" w:rsidRPr="00832049">
        <w:rPr>
          <w:rFonts w:ascii="宋体" w:hAnsi="宋体" w:hint="eastAsia"/>
          <w:b/>
          <w:sz w:val="24"/>
        </w:rPr>
        <w:t>培训内容</w:t>
      </w:r>
    </w:p>
    <w:p w:rsidR="00B97078" w:rsidRPr="00832049" w:rsidRDefault="00B97078" w:rsidP="00B97078">
      <w:pPr>
        <w:spacing w:line="400" w:lineRule="exact"/>
        <w:ind w:left="590" w:hangingChars="245" w:hanging="590"/>
        <w:rPr>
          <w:rFonts w:ascii="宋体" w:hAnsi="宋体"/>
          <w:szCs w:val="21"/>
        </w:rPr>
      </w:pPr>
      <w:r w:rsidRPr="00832049">
        <w:rPr>
          <w:rFonts w:ascii="宋体" w:hAnsi="宋体" w:hint="eastAsia"/>
          <w:b/>
          <w:sz w:val="24"/>
        </w:rPr>
        <w:t>（</w:t>
      </w:r>
      <w:r w:rsidRPr="00832049">
        <w:rPr>
          <w:rFonts w:ascii="宋体" w:hAnsi="宋体"/>
          <w:b/>
          <w:sz w:val="24"/>
        </w:rPr>
        <w:t>一</w:t>
      </w:r>
      <w:r w:rsidRPr="00832049">
        <w:rPr>
          <w:rFonts w:ascii="宋体" w:hAnsi="宋体" w:hint="eastAsia"/>
          <w:b/>
          <w:sz w:val="24"/>
        </w:rPr>
        <w:t>）</w:t>
      </w:r>
      <w:r w:rsidRPr="00832049">
        <w:rPr>
          <w:rFonts w:ascii="宋体" w:hAnsi="宋体"/>
          <w:b/>
          <w:sz w:val="24"/>
        </w:rPr>
        <w:t>通过国内企业现状分析，总结电气点检的5个问题</w:t>
      </w:r>
      <w:r w:rsidRPr="00832049">
        <w:rPr>
          <w:rFonts w:ascii="宋体" w:hAnsi="宋体"/>
          <w:sz w:val="24"/>
        </w:rPr>
        <w:br/>
      </w:r>
      <w:r w:rsidRPr="00832049">
        <w:rPr>
          <w:rFonts w:ascii="宋体" w:hAnsi="宋体" w:hint="eastAsia"/>
          <w:b/>
          <w:color w:val="000000"/>
          <w:szCs w:val="21"/>
        </w:rPr>
        <w:t xml:space="preserve">1. </w:t>
      </w:r>
      <w:r w:rsidRPr="00832049">
        <w:rPr>
          <w:rFonts w:ascii="宋体" w:hAnsi="宋体"/>
          <w:b/>
          <w:color w:val="000000"/>
          <w:szCs w:val="21"/>
        </w:rPr>
        <w:t>不同企业对电气点检员的认识问题</w:t>
      </w:r>
    </w:p>
    <w:p w:rsidR="00B97078" w:rsidRPr="00832049" w:rsidRDefault="00B97078" w:rsidP="00B97078">
      <w:pPr>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1）维修电工职业标准</w:t>
      </w:r>
    </w:p>
    <w:p w:rsidR="00B97078" w:rsidRPr="00832049" w:rsidRDefault="00B97078" w:rsidP="00B97078">
      <w:pPr>
        <w:spacing w:line="400" w:lineRule="exact"/>
        <w:ind w:firstLineChars="300" w:firstLine="630"/>
        <w:rPr>
          <w:rFonts w:ascii="宋体" w:hAnsi="宋体"/>
          <w:szCs w:val="21"/>
        </w:rPr>
      </w:pPr>
      <w:r w:rsidRPr="00832049">
        <w:rPr>
          <w:rFonts w:ascii="宋体" w:hAnsi="宋体" w:hint="eastAsia"/>
          <w:szCs w:val="21"/>
        </w:rPr>
        <w:t>（2）</w:t>
      </w:r>
      <w:r w:rsidRPr="00832049">
        <w:rPr>
          <w:rFonts w:ascii="宋体" w:hAnsi="宋体"/>
          <w:szCs w:val="21"/>
        </w:rPr>
        <w:t>点检员职业标准</w:t>
      </w:r>
    </w:p>
    <w:p w:rsidR="00B97078" w:rsidRPr="00832049" w:rsidRDefault="00B97078" w:rsidP="00B97078">
      <w:pPr>
        <w:tabs>
          <w:tab w:val="left" w:pos="90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3）点检员与维修电工之间的本质差别</w:t>
      </w:r>
    </w:p>
    <w:p w:rsidR="00B97078" w:rsidRPr="00832049" w:rsidRDefault="00B97078" w:rsidP="00B97078">
      <w:pPr>
        <w:spacing w:line="400" w:lineRule="exact"/>
        <w:ind w:firstLineChars="249" w:firstLine="525"/>
        <w:rPr>
          <w:rFonts w:ascii="宋体" w:hAnsi="宋体"/>
          <w:b/>
          <w:szCs w:val="21"/>
        </w:rPr>
      </w:pPr>
      <w:r w:rsidRPr="00832049">
        <w:rPr>
          <w:rFonts w:ascii="宋体" w:hAnsi="宋体"/>
          <w:b/>
          <w:szCs w:val="21"/>
        </w:rPr>
        <w:t>2</w:t>
      </w:r>
      <w:r w:rsidRPr="00832049">
        <w:rPr>
          <w:rFonts w:ascii="宋体" w:hAnsi="宋体" w:hint="eastAsia"/>
          <w:b/>
          <w:szCs w:val="21"/>
        </w:rPr>
        <w:t>．</w:t>
      </w:r>
      <w:r w:rsidRPr="00832049">
        <w:rPr>
          <w:rFonts w:ascii="宋体" w:hAnsi="宋体"/>
          <w:b/>
          <w:szCs w:val="21"/>
        </w:rPr>
        <w:t>国内外开展电气点检的各种形式问题</w:t>
      </w:r>
    </w:p>
    <w:p w:rsidR="00B97078" w:rsidRPr="00832049" w:rsidRDefault="00CC6FDC" w:rsidP="00B97078">
      <w:pPr>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1）电气设备电气部分点检形式</w:t>
      </w:r>
    </w:p>
    <w:p w:rsidR="00B97078" w:rsidRPr="00832049" w:rsidRDefault="00CC6FDC" w:rsidP="00B97078">
      <w:pPr>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2）电气设备中机械部分点检形式</w:t>
      </w:r>
    </w:p>
    <w:p w:rsidR="00B97078" w:rsidRPr="00832049" w:rsidRDefault="00CC6FDC" w:rsidP="00B97078">
      <w:pPr>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3）电气设备中机电结合部位的点检形式</w:t>
      </w:r>
    </w:p>
    <w:p w:rsidR="00B97078" w:rsidRPr="00832049" w:rsidRDefault="00B97078" w:rsidP="00B97078">
      <w:pPr>
        <w:spacing w:line="400" w:lineRule="exact"/>
        <w:ind w:firstLineChars="249" w:firstLine="525"/>
        <w:rPr>
          <w:rFonts w:ascii="宋体" w:hAnsi="宋体"/>
          <w:b/>
          <w:szCs w:val="21"/>
        </w:rPr>
      </w:pPr>
      <w:r w:rsidRPr="00832049">
        <w:rPr>
          <w:rFonts w:ascii="宋体" w:hAnsi="宋体"/>
          <w:b/>
          <w:szCs w:val="21"/>
        </w:rPr>
        <w:t>3</w:t>
      </w:r>
      <w:r w:rsidRPr="00832049">
        <w:rPr>
          <w:rFonts w:ascii="宋体" w:hAnsi="宋体" w:hint="eastAsia"/>
          <w:b/>
          <w:szCs w:val="21"/>
        </w:rPr>
        <w:t xml:space="preserve">. </w:t>
      </w:r>
      <w:r w:rsidRPr="00832049">
        <w:rPr>
          <w:rFonts w:ascii="宋体" w:hAnsi="宋体"/>
          <w:b/>
          <w:szCs w:val="21"/>
        </w:rPr>
        <w:t>保障点检实施所要杜绝的问题</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1）保证点检作业人员安全的系列问题</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2）保证设备安全所要杜绝问题</w:t>
      </w:r>
    </w:p>
    <w:p w:rsidR="00B97078" w:rsidRPr="00832049" w:rsidRDefault="00CC6FDC" w:rsidP="00B97078">
      <w:pPr>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3）实施电气点检所要求的现场改善因素</w:t>
      </w:r>
    </w:p>
    <w:p w:rsidR="00B97078" w:rsidRPr="00832049" w:rsidRDefault="00B97078" w:rsidP="00B97078">
      <w:pPr>
        <w:spacing w:line="400" w:lineRule="exact"/>
        <w:ind w:firstLineChars="249" w:firstLine="525"/>
        <w:rPr>
          <w:rFonts w:ascii="宋体" w:hAnsi="宋体"/>
          <w:b/>
          <w:szCs w:val="21"/>
        </w:rPr>
      </w:pPr>
      <w:r w:rsidRPr="00832049">
        <w:rPr>
          <w:rFonts w:ascii="宋体" w:hAnsi="宋体"/>
          <w:b/>
          <w:szCs w:val="21"/>
        </w:rPr>
        <w:t>4</w:t>
      </w:r>
      <w:r w:rsidRPr="00832049">
        <w:rPr>
          <w:rFonts w:ascii="宋体" w:hAnsi="宋体" w:hint="eastAsia"/>
          <w:b/>
          <w:szCs w:val="21"/>
        </w:rPr>
        <w:t xml:space="preserve">. </w:t>
      </w:r>
      <w:r w:rsidRPr="00832049">
        <w:rPr>
          <w:rFonts w:ascii="宋体" w:hAnsi="宋体"/>
          <w:b/>
          <w:szCs w:val="21"/>
        </w:rPr>
        <w:t>实施电气点检应具备的各项条件问题</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1）开展电气点检所需要的企业环境条件</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2）点检现场所需安全防护工具与措施</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3）电气点检员所需理论知识与实践经验条件</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4）电气设备隐患排查所需检测工具与仪器条件</w:t>
      </w:r>
    </w:p>
    <w:p w:rsidR="00B97078" w:rsidRPr="00832049" w:rsidRDefault="00B97078" w:rsidP="00B97078">
      <w:pPr>
        <w:spacing w:line="400" w:lineRule="exact"/>
        <w:ind w:firstLineChars="249" w:firstLine="525"/>
        <w:rPr>
          <w:rFonts w:ascii="宋体" w:hAnsi="宋体"/>
          <w:b/>
          <w:szCs w:val="21"/>
        </w:rPr>
      </w:pPr>
      <w:r w:rsidRPr="00832049">
        <w:rPr>
          <w:rFonts w:ascii="宋体" w:hAnsi="宋体"/>
          <w:b/>
          <w:szCs w:val="21"/>
        </w:rPr>
        <w:t>5</w:t>
      </w:r>
      <w:r w:rsidRPr="00832049">
        <w:rPr>
          <w:rFonts w:ascii="宋体" w:hAnsi="宋体" w:hint="eastAsia"/>
          <w:b/>
          <w:szCs w:val="21"/>
        </w:rPr>
        <w:t xml:space="preserve">. </w:t>
      </w:r>
      <w:r w:rsidRPr="00832049">
        <w:rPr>
          <w:rFonts w:ascii="宋体" w:hAnsi="宋体"/>
          <w:b/>
          <w:szCs w:val="21"/>
        </w:rPr>
        <w:t>如何正确借鉴国内外企业电气点检的成功管理经验的问题</w:t>
      </w:r>
    </w:p>
    <w:p w:rsidR="00B97078" w:rsidRPr="00832049" w:rsidRDefault="00B97078" w:rsidP="00B97078">
      <w:pPr>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1）某个国有大型企业开展电气点检成功经验分享</w:t>
      </w:r>
    </w:p>
    <w:p w:rsidR="00B97078" w:rsidRPr="00832049" w:rsidRDefault="00B97078" w:rsidP="00B97078">
      <w:pPr>
        <w:spacing w:line="400" w:lineRule="exact"/>
        <w:rPr>
          <w:rFonts w:ascii="宋体" w:hAnsi="宋体"/>
          <w:sz w:val="24"/>
        </w:rPr>
      </w:pPr>
      <w:r w:rsidRPr="00832049">
        <w:rPr>
          <w:rFonts w:ascii="宋体" w:hAnsi="宋体"/>
          <w:szCs w:val="21"/>
        </w:rPr>
        <w:lastRenderedPageBreak/>
        <w:t xml:space="preserve">   </w:t>
      </w:r>
      <w:r w:rsidRPr="00832049">
        <w:rPr>
          <w:rFonts w:ascii="宋体" w:hAnsi="宋体" w:hint="eastAsia"/>
          <w:szCs w:val="21"/>
        </w:rPr>
        <w:t xml:space="preserve">   （</w:t>
      </w:r>
      <w:r w:rsidRPr="00832049">
        <w:rPr>
          <w:rFonts w:ascii="宋体" w:hAnsi="宋体"/>
          <w:szCs w:val="21"/>
        </w:rPr>
        <w:t>2）外国企业开展点检经验交流与借鉴存在的问题</w:t>
      </w:r>
    </w:p>
    <w:p w:rsidR="00B97078" w:rsidRPr="00832049" w:rsidRDefault="00B97078" w:rsidP="00B97078">
      <w:pPr>
        <w:spacing w:line="400" w:lineRule="exact"/>
        <w:rPr>
          <w:rFonts w:ascii="宋体" w:hAnsi="宋体"/>
          <w:b/>
          <w:sz w:val="24"/>
        </w:rPr>
      </w:pPr>
      <w:r w:rsidRPr="00832049">
        <w:rPr>
          <w:rFonts w:ascii="宋体" w:hAnsi="宋体" w:hint="eastAsia"/>
          <w:b/>
          <w:sz w:val="24"/>
        </w:rPr>
        <w:t>（</w:t>
      </w:r>
      <w:r w:rsidRPr="00832049">
        <w:rPr>
          <w:rFonts w:ascii="宋体" w:hAnsi="宋体"/>
          <w:b/>
          <w:sz w:val="24"/>
        </w:rPr>
        <w:t>二</w:t>
      </w:r>
      <w:r w:rsidRPr="00832049">
        <w:rPr>
          <w:rFonts w:ascii="宋体" w:hAnsi="宋体" w:hint="eastAsia"/>
          <w:b/>
          <w:sz w:val="24"/>
        </w:rPr>
        <w:t>）</w:t>
      </w:r>
      <w:r w:rsidRPr="00832049">
        <w:rPr>
          <w:rFonts w:ascii="宋体" w:hAnsi="宋体"/>
          <w:b/>
          <w:sz w:val="24"/>
        </w:rPr>
        <w:t>通过案例分析说明电气点检标准编制的4把利剑</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b/>
          <w:szCs w:val="21"/>
        </w:rPr>
        <w:t>1</w:t>
      </w:r>
      <w:r w:rsidRPr="00832049">
        <w:rPr>
          <w:rFonts w:ascii="宋体" w:hAnsi="宋体" w:hint="eastAsia"/>
          <w:b/>
          <w:szCs w:val="21"/>
        </w:rPr>
        <w:t xml:space="preserve">. </w:t>
      </w:r>
      <w:r w:rsidRPr="00832049">
        <w:rPr>
          <w:rFonts w:ascii="宋体" w:hAnsi="宋体"/>
          <w:b/>
          <w:szCs w:val="21"/>
        </w:rPr>
        <w:t>点检标准编制利剑（点检标准不规范造成事故案例分析）</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1）通过案例说明电气点检标准的编制原则</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2）编制电气点检标准要应具备的条件以及必须杜绝的问题</w:t>
      </w:r>
    </w:p>
    <w:p w:rsidR="00B97078" w:rsidRPr="00474372" w:rsidRDefault="00B97078" w:rsidP="00B97078">
      <w:pPr>
        <w:tabs>
          <w:tab w:val="left" w:pos="720"/>
        </w:tabs>
        <w:spacing w:line="400" w:lineRule="exact"/>
        <w:ind w:firstLineChars="249" w:firstLine="505"/>
        <w:rPr>
          <w:rFonts w:ascii="宋体" w:hAnsi="宋体"/>
          <w:b/>
          <w:spacing w:val="-4"/>
          <w:szCs w:val="21"/>
        </w:rPr>
      </w:pPr>
      <w:r w:rsidRPr="00474372">
        <w:rPr>
          <w:rFonts w:ascii="宋体" w:hAnsi="宋体"/>
          <w:b/>
          <w:spacing w:val="-4"/>
          <w:szCs w:val="21"/>
        </w:rPr>
        <w:t>2.</w:t>
      </w:r>
      <w:r w:rsidRPr="00474372">
        <w:rPr>
          <w:rFonts w:ascii="宋体" w:hAnsi="宋体" w:hint="eastAsia"/>
          <w:b/>
          <w:spacing w:val="-4"/>
          <w:szCs w:val="21"/>
        </w:rPr>
        <w:t xml:space="preserve"> </w:t>
      </w:r>
      <w:r w:rsidRPr="00474372">
        <w:rPr>
          <w:rFonts w:ascii="宋体" w:hAnsi="宋体"/>
          <w:b/>
          <w:spacing w:val="-4"/>
          <w:szCs w:val="21"/>
        </w:rPr>
        <w:t>编制点检标准时各种规范的使用利剑（点检标准不全面与不合理造成点检标准无效案例分析）</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1）电气点检标准编制的国家标准</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 xml:space="preserve"> </w:t>
      </w:r>
      <w:r>
        <w:rPr>
          <w:rFonts w:ascii="宋体" w:hAnsi="宋体" w:hint="eastAsia"/>
          <w:szCs w:val="21"/>
        </w:rPr>
        <w:t xml:space="preserve"> </w:t>
      </w:r>
      <w:r w:rsidR="00B97078" w:rsidRPr="00832049">
        <w:rPr>
          <w:rFonts w:ascii="宋体" w:hAnsi="宋体" w:hint="eastAsia"/>
          <w:szCs w:val="21"/>
        </w:rPr>
        <w:t>（</w:t>
      </w:r>
      <w:r w:rsidR="00B97078" w:rsidRPr="00832049">
        <w:rPr>
          <w:rFonts w:ascii="宋体" w:hAnsi="宋体"/>
          <w:szCs w:val="21"/>
        </w:rPr>
        <w:t>2）电气点检标准编制的行业标准</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3）电气点检标准编制的企业标准</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3. </w:t>
      </w:r>
      <w:r w:rsidRPr="00832049">
        <w:rPr>
          <w:rFonts w:ascii="宋体" w:hAnsi="宋体"/>
          <w:b/>
          <w:szCs w:val="21"/>
        </w:rPr>
        <w:t>开展点检制的成功企业参照利剑（参照华电集团编制典型电气设备现场作业标准）</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1）电气设备现场标准化作业标准编制</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2）小型维修典型作业标准编制</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3）大修典型作业标准编制</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4）年修典型作业标准编制</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4. </w:t>
      </w:r>
      <w:r w:rsidRPr="00832049">
        <w:rPr>
          <w:rFonts w:ascii="宋体" w:hAnsi="宋体"/>
          <w:b/>
          <w:szCs w:val="21"/>
        </w:rPr>
        <w:t>点检定修制参照利剑（参照上海宝钢成功经验编制现场维修标准）</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1）高压电气设备典型检修项目标准编制</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2）低压与工业控制设备检修标准编制</w:t>
      </w:r>
    </w:p>
    <w:p w:rsidR="00B97078" w:rsidRDefault="00CC6FDC" w:rsidP="00B97078">
      <w:pPr>
        <w:tabs>
          <w:tab w:val="left" w:pos="720"/>
        </w:tabs>
        <w:spacing w:line="400" w:lineRule="exact"/>
        <w:rPr>
          <w:rFonts w:ascii="宋体" w:hAnsi="宋体"/>
          <w:sz w:val="24"/>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3）日、月与年修作业标准编制</w:t>
      </w:r>
      <w:r w:rsidR="00B97078" w:rsidRPr="00832049">
        <w:rPr>
          <w:rFonts w:ascii="宋体" w:hAnsi="宋体" w:hint="eastAsia"/>
          <w:szCs w:val="21"/>
        </w:rPr>
        <w:br/>
      </w:r>
      <w:r w:rsidR="00B97078" w:rsidRPr="00832049">
        <w:rPr>
          <w:rFonts w:ascii="宋体" w:hAnsi="宋体" w:hint="eastAsia"/>
          <w:b/>
          <w:sz w:val="24"/>
        </w:rPr>
        <w:t>（</w:t>
      </w:r>
      <w:r w:rsidR="00B97078" w:rsidRPr="00832049">
        <w:rPr>
          <w:rFonts w:ascii="宋体" w:hAnsi="宋体"/>
          <w:b/>
          <w:sz w:val="24"/>
        </w:rPr>
        <w:t>三</w:t>
      </w:r>
      <w:r w:rsidR="00B97078" w:rsidRPr="00832049">
        <w:rPr>
          <w:rFonts w:ascii="宋体" w:hAnsi="宋体" w:hint="eastAsia"/>
          <w:b/>
          <w:sz w:val="24"/>
        </w:rPr>
        <w:t>）</w:t>
      </w:r>
      <w:r w:rsidR="00B97078" w:rsidRPr="00832049">
        <w:rPr>
          <w:rFonts w:ascii="宋体" w:hAnsi="宋体"/>
          <w:b/>
          <w:sz w:val="24"/>
        </w:rPr>
        <w:t>生产现场电气点检18起案例分享</w:t>
      </w:r>
    </w:p>
    <w:p w:rsidR="00B97078" w:rsidRPr="00832049" w:rsidRDefault="00B97078" w:rsidP="00B97078">
      <w:pPr>
        <w:tabs>
          <w:tab w:val="left" w:pos="720"/>
        </w:tabs>
        <w:spacing w:line="400" w:lineRule="exact"/>
        <w:ind w:firstLineChars="200" w:firstLine="420"/>
        <w:rPr>
          <w:rFonts w:ascii="宋体" w:hAnsi="宋体"/>
          <w:b/>
          <w:szCs w:val="21"/>
        </w:rPr>
      </w:pPr>
      <w:r w:rsidRPr="00832049">
        <w:rPr>
          <w:rFonts w:ascii="宋体" w:hAnsi="宋体" w:hint="eastAsia"/>
          <w:szCs w:val="21"/>
        </w:rPr>
        <w:t xml:space="preserve"> </w:t>
      </w:r>
      <w:r w:rsidRPr="00832049">
        <w:rPr>
          <w:rFonts w:ascii="宋体" w:hAnsi="宋体" w:hint="eastAsia"/>
          <w:b/>
          <w:szCs w:val="21"/>
        </w:rPr>
        <w:t xml:space="preserve">1. </w:t>
      </w:r>
      <w:r w:rsidRPr="00832049">
        <w:rPr>
          <w:rFonts w:ascii="宋体" w:hAnsi="宋体"/>
          <w:b/>
          <w:szCs w:val="21"/>
        </w:rPr>
        <w:t>电气点检组成不合理、离线与在线监测搭配不当案例分享（2起）</w:t>
      </w:r>
    </w:p>
    <w:p w:rsidR="00B97078" w:rsidRPr="00832049" w:rsidRDefault="00B97078" w:rsidP="00B97078">
      <w:pPr>
        <w:tabs>
          <w:tab w:val="left" w:pos="720"/>
        </w:tabs>
        <w:spacing w:line="400" w:lineRule="exact"/>
        <w:ind w:firstLineChars="245" w:firstLine="517"/>
        <w:rPr>
          <w:rFonts w:ascii="宋体" w:hAnsi="宋体"/>
          <w:b/>
          <w:szCs w:val="21"/>
        </w:rPr>
      </w:pPr>
      <w:r w:rsidRPr="00832049">
        <w:rPr>
          <w:rFonts w:ascii="宋体" w:hAnsi="宋体" w:hint="eastAsia"/>
          <w:b/>
          <w:szCs w:val="21"/>
        </w:rPr>
        <w:t xml:space="preserve">2. </w:t>
      </w:r>
      <w:r w:rsidRPr="00832049">
        <w:rPr>
          <w:rFonts w:ascii="宋体" w:hAnsi="宋体"/>
          <w:b/>
          <w:szCs w:val="21"/>
        </w:rPr>
        <w:t>变压器点检不到位造成人身伤亡事故案例分享及查找设备隐患案例分析（2起）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1）变压器造成人身伤亡事故经过及原因分析</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2）生产现场常用各种类型变压器的点检方法</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3）变压器实施点检成功查找设备隐患案例分析</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b/>
          <w:szCs w:val="21"/>
        </w:rPr>
        <w:t>3.</w:t>
      </w:r>
      <w:r w:rsidRPr="00832049">
        <w:rPr>
          <w:rFonts w:ascii="宋体" w:hAnsi="宋体" w:hint="eastAsia"/>
          <w:b/>
          <w:szCs w:val="21"/>
        </w:rPr>
        <w:t xml:space="preserve"> </w:t>
      </w:r>
      <w:r w:rsidRPr="00832049">
        <w:rPr>
          <w:rFonts w:ascii="宋体" w:hAnsi="宋体"/>
          <w:b/>
          <w:szCs w:val="21"/>
        </w:rPr>
        <w:t>断路器点检标准不规范、开展点检不到位造成事故分析（2起）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1）断路器点检标准被忽视的点检项目引起事故分享</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2）断路器实施点检的经验分享</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3）断路器点检不到位造成事故分享</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4. </w:t>
      </w:r>
      <w:r w:rsidRPr="00832049">
        <w:rPr>
          <w:rFonts w:ascii="宋体" w:hAnsi="宋体"/>
          <w:b/>
          <w:szCs w:val="21"/>
        </w:rPr>
        <w:t>低压控制柜短路、爆炸案例分享（2起）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1）绝缘击穿引起设备短路案例分享</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2）低压柜接触不良造成爆炸案例分享</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5. </w:t>
      </w:r>
      <w:r w:rsidRPr="00832049">
        <w:rPr>
          <w:rFonts w:ascii="宋体" w:hAnsi="宋体"/>
          <w:b/>
          <w:szCs w:val="21"/>
        </w:rPr>
        <w:t>通过电气点检解决电机设备事故分析（3起）</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1）地电位抬高造成电机频繁烧毁事件案例分析</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2）电缆连接接头造成电机接线盒放炮案例分享</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3）机械部件不良造成电机扫堂现场事故分析</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lastRenderedPageBreak/>
        <w:t xml:space="preserve">6. </w:t>
      </w:r>
      <w:r w:rsidRPr="00832049">
        <w:rPr>
          <w:rFonts w:ascii="宋体" w:hAnsi="宋体"/>
          <w:b/>
          <w:szCs w:val="21"/>
        </w:rPr>
        <w:t>互感器2起事故分析（2起）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1）互感器爆炸造成爆炸现场分析</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2）二次回路原因造成计量不准，电量损失案例分析</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7. </w:t>
      </w:r>
      <w:r w:rsidRPr="00832049">
        <w:rPr>
          <w:rFonts w:ascii="宋体" w:hAnsi="宋体"/>
          <w:b/>
          <w:szCs w:val="21"/>
        </w:rPr>
        <w:t>高、低压电缆现场通过点检成功杜绝事故案例分析（3起）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1）电缆击穿案例分享</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2）电缆托架发热案例分享</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Pr>
          <w:rFonts w:ascii="宋体" w:hAnsi="宋体" w:hint="eastAsia"/>
          <w:szCs w:val="21"/>
        </w:rPr>
        <w:t xml:space="preserve">  </w:t>
      </w:r>
      <w:r w:rsidR="00B97078" w:rsidRPr="00832049">
        <w:rPr>
          <w:rFonts w:ascii="宋体" w:hAnsi="宋体" w:hint="eastAsia"/>
          <w:szCs w:val="21"/>
        </w:rPr>
        <w:t>（</w:t>
      </w:r>
      <w:r w:rsidR="00B97078" w:rsidRPr="00832049">
        <w:rPr>
          <w:rFonts w:ascii="宋体" w:hAnsi="宋体"/>
          <w:szCs w:val="21"/>
        </w:rPr>
        <w:t>3）电缆电流不平衡造成电缆烧毁案例分析</w:t>
      </w:r>
    </w:p>
    <w:p w:rsidR="00B97078" w:rsidRPr="00832049" w:rsidRDefault="00B97078" w:rsidP="00B97078">
      <w:pPr>
        <w:tabs>
          <w:tab w:val="left" w:pos="720"/>
        </w:tabs>
        <w:spacing w:line="400" w:lineRule="exact"/>
        <w:ind w:firstLineChars="249" w:firstLine="525"/>
        <w:rPr>
          <w:rFonts w:ascii="宋体" w:hAnsi="宋体"/>
          <w:b/>
          <w:szCs w:val="21"/>
        </w:rPr>
      </w:pPr>
      <w:r w:rsidRPr="00832049">
        <w:rPr>
          <w:rFonts w:ascii="宋体" w:hAnsi="宋体" w:hint="eastAsia"/>
          <w:b/>
          <w:szCs w:val="21"/>
        </w:rPr>
        <w:t xml:space="preserve">8. </w:t>
      </w:r>
      <w:r w:rsidRPr="00832049">
        <w:rPr>
          <w:rFonts w:ascii="宋体" w:hAnsi="宋体"/>
          <w:b/>
          <w:szCs w:val="21"/>
        </w:rPr>
        <w:t>避雷器击穿爆炸案例分析（2起）</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1）变电站避雷器击穿现场分析</w:t>
      </w:r>
    </w:p>
    <w:p w:rsidR="00B97078" w:rsidRPr="00832049" w:rsidRDefault="00CC6FDC" w:rsidP="00B97078">
      <w:pPr>
        <w:tabs>
          <w:tab w:val="left" w:pos="360"/>
          <w:tab w:val="left" w:pos="540"/>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2）电容器组上安装的避雷器爆炸状况分析</w:t>
      </w:r>
      <w:r w:rsidR="00B97078" w:rsidRPr="00832049">
        <w:rPr>
          <w:rFonts w:ascii="宋体" w:hAnsi="宋体"/>
          <w:sz w:val="24"/>
        </w:rPr>
        <w:br/>
      </w:r>
      <w:r w:rsidR="00B97078" w:rsidRPr="00832049">
        <w:rPr>
          <w:rFonts w:ascii="宋体" w:hAnsi="宋体" w:hint="eastAsia"/>
          <w:b/>
          <w:sz w:val="24"/>
        </w:rPr>
        <w:t>（</w:t>
      </w:r>
      <w:r w:rsidR="00B97078" w:rsidRPr="00832049">
        <w:rPr>
          <w:rFonts w:ascii="宋体" w:hAnsi="宋体"/>
          <w:b/>
          <w:sz w:val="24"/>
        </w:rPr>
        <w:t>四</w:t>
      </w:r>
      <w:r w:rsidR="00B97078" w:rsidRPr="00832049">
        <w:rPr>
          <w:rFonts w:ascii="宋体" w:hAnsi="宋体" w:hint="eastAsia"/>
          <w:b/>
          <w:sz w:val="24"/>
        </w:rPr>
        <w:t>）</w:t>
      </w:r>
      <w:r w:rsidR="00B97078" w:rsidRPr="00832049">
        <w:rPr>
          <w:rFonts w:ascii="宋体" w:hAnsi="宋体"/>
          <w:b/>
          <w:sz w:val="24"/>
        </w:rPr>
        <w:t>电气点检在企业安全管理中的8面安全盾牌</w:t>
      </w:r>
      <w:r w:rsidR="00B97078" w:rsidRPr="00832049">
        <w:rPr>
          <w:rFonts w:ascii="宋体" w:hAnsi="宋体"/>
          <w:sz w:val="24"/>
        </w:rPr>
        <w:br/>
      </w:r>
      <w:r w:rsidR="00B97078" w:rsidRPr="00832049">
        <w:rPr>
          <w:rFonts w:ascii="宋体" w:hAnsi="宋体" w:hint="eastAsia"/>
          <w:sz w:val="24"/>
        </w:rPr>
        <w:t xml:space="preserve">   </w:t>
      </w:r>
      <w:r w:rsidR="00B97078" w:rsidRPr="00832049">
        <w:rPr>
          <w:rFonts w:ascii="宋体" w:hAnsi="宋体" w:hint="eastAsia"/>
          <w:b/>
          <w:szCs w:val="21"/>
        </w:rPr>
        <w:t xml:space="preserve"> </w:t>
      </w:r>
      <w:r w:rsidR="00B97078">
        <w:rPr>
          <w:rFonts w:ascii="宋体" w:hAnsi="宋体" w:hint="eastAsia"/>
          <w:b/>
          <w:szCs w:val="21"/>
        </w:rPr>
        <w:t xml:space="preserve"> </w:t>
      </w:r>
      <w:r w:rsidR="00B97078" w:rsidRPr="00832049">
        <w:rPr>
          <w:rFonts w:ascii="宋体" w:hAnsi="宋体" w:hint="eastAsia"/>
          <w:b/>
          <w:szCs w:val="21"/>
        </w:rPr>
        <w:t xml:space="preserve">1. </w:t>
      </w:r>
      <w:r w:rsidR="00B97078" w:rsidRPr="00832049">
        <w:rPr>
          <w:rFonts w:ascii="宋体" w:hAnsi="宋体"/>
          <w:b/>
          <w:szCs w:val="21"/>
        </w:rPr>
        <w:t>电气点检是企业安全管理的安全盾牌</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1）点检方法与人身设备之间的关系</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2）点检过程与安全管理的关系</w:t>
      </w:r>
    </w:p>
    <w:p w:rsidR="00B97078" w:rsidRPr="00832049" w:rsidRDefault="00B97078" w:rsidP="00B97078">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3）实施电气点检所必备安全规范与标准</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a.</w:t>
      </w:r>
      <w:r w:rsidRPr="00832049">
        <w:rPr>
          <w:rFonts w:ascii="宋体" w:hAnsi="宋体"/>
          <w:szCs w:val="21"/>
        </w:rPr>
        <w:t>开展电气点检所需安全工作规程</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b.</w:t>
      </w:r>
      <w:r w:rsidRPr="00832049">
        <w:rPr>
          <w:rFonts w:ascii="宋体" w:hAnsi="宋体"/>
          <w:szCs w:val="21"/>
        </w:rPr>
        <w:t>电气设备运行维护管理标准</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c.</w:t>
      </w:r>
      <w:r w:rsidRPr="00832049">
        <w:rPr>
          <w:rFonts w:ascii="宋体" w:hAnsi="宋体"/>
          <w:szCs w:val="21"/>
        </w:rPr>
        <w:t>关键设备特级维护管理标准（企业标准）</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d.</w:t>
      </w:r>
      <w:r w:rsidRPr="00832049">
        <w:rPr>
          <w:rFonts w:ascii="宋体" w:hAnsi="宋体"/>
          <w:szCs w:val="21"/>
        </w:rPr>
        <w:t>国家电气设备安全技术规范（国家标准）</w:t>
      </w:r>
    </w:p>
    <w:p w:rsidR="00B97078" w:rsidRPr="00832049" w:rsidRDefault="00B97078" w:rsidP="00B97078">
      <w:pPr>
        <w:tabs>
          <w:tab w:val="left" w:pos="720"/>
        </w:tabs>
        <w:spacing w:line="400" w:lineRule="exact"/>
        <w:ind w:firstLineChars="245" w:firstLine="517"/>
        <w:rPr>
          <w:rFonts w:ascii="宋体" w:hAnsi="宋体"/>
          <w:b/>
          <w:szCs w:val="21"/>
        </w:rPr>
      </w:pPr>
      <w:r w:rsidRPr="00832049">
        <w:rPr>
          <w:rFonts w:ascii="宋体" w:hAnsi="宋体" w:hint="eastAsia"/>
          <w:b/>
          <w:szCs w:val="21"/>
        </w:rPr>
        <w:t xml:space="preserve">2. </w:t>
      </w:r>
      <w:r w:rsidRPr="00832049">
        <w:rPr>
          <w:rFonts w:ascii="宋体" w:hAnsi="宋体"/>
          <w:b/>
          <w:szCs w:val="21"/>
        </w:rPr>
        <w:t>高低压电气设备实施电气点检的安全盾牌</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 xml:space="preserve"> (</w:t>
      </w:r>
      <w:r w:rsidR="00B97078" w:rsidRPr="00832049">
        <w:rPr>
          <w:rFonts w:ascii="宋体" w:hAnsi="宋体"/>
          <w:szCs w:val="21"/>
        </w:rPr>
        <w:t>1）高压电气设备实施点检的高压安全盾牌</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 xml:space="preserve"> (</w:t>
      </w:r>
      <w:r w:rsidR="00B97078" w:rsidRPr="00832049">
        <w:rPr>
          <w:rFonts w:ascii="宋体" w:hAnsi="宋体"/>
          <w:szCs w:val="21"/>
        </w:rPr>
        <w:t>2）低压电气设备实施点检的低压安全盾牌</w:t>
      </w:r>
    </w:p>
    <w:p w:rsidR="00B97078" w:rsidRPr="00832049" w:rsidRDefault="00B97078" w:rsidP="00B97078">
      <w:pPr>
        <w:tabs>
          <w:tab w:val="left" w:pos="720"/>
        </w:tabs>
        <w:spacing w:line="400" w:lineRule="exact"/>
        <w:ind w:firstLineChars="245" w:firstLine="517"/>
        <w:rPr>
          <w:rFonts w:ascii="宋体" w:hAnsi="宋体"/>
          <w:b/>
          <w:szCs w:val="21"/>
        </w:rPr>
      </w:pPr>
      <w:r w:rsidRPr="00832049">
        <w:rPr>
          <w:rFonts w:ascii="宋体" w:hAnsi="宋体" w:hint="eastAsia"/>
          <w:b/>
          <w:szCs w:val="21"/>
        </w:rPr>
        <w:t xml:space="preserve">3. </w:t>
      </w:r>
      <w:r w:rsidRPr="00832049">
        <w:rPr>
          <w:rFonts w:ascii="宋体" w:hAnsi="宋体"/>
          <w:b/>
          <w:szCs w:val="21"/>
        </w:rPr>
        <w:t>工业控制设备实施电气点检的安全管理盾牌</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 xml:space="preserve"> (</w:t>
      </w:r>
      <w:r w:rsidR="00B97078" w:rsidRPr="00832049">
        <w:rPr>
          <w:rFonts w:ascii="宋体" w:hAnsi="宋体"/>
          <w:szCs w:val="21"/>
        </w:rPr>
        <w:t>1</w:t>
      </w:r>
      <w:r w:rsidR="00B97078" w:rsidRPr="00832049">
        <w:rPr>
          <w:rFonts w:ascii="宋体" w:hAnsi="宋体" w:hint="eastAsia"/>
          <w:szCs w:val="21"/>
        </w:rPr>
        <w:t xml:space="preserve">) </w:t>
      </w:r>
      <w:r w:rsidR="00B97078" w:rsidRPr="00832049">
        <w:rPr>
          <w:rFonts w:ascii="宋体" w:hAnsi="宋体"/>
          <w:szCs w:val="21"/>
        </w:rPr>
        <w:t>PLC实施点检的安全注意事项与防范方法</w:t>
      </w:r>
    </w:p>
    <w:p w:rsidR="00B97078" w:rsidRPr="00832049" w:rsidRDefault="00CC6FDC" w:rsidP="00B97078">
      <w:pPr>
        <w:tabs>
          <w:tab w:val="left" w:pos="720"/>
        </w:tabs>
        <w:spacing w:line="400" w:lineRule="exact"/>
        <w:rPr>
          <w:rFonts w:ascii="宋体" w:hAnsi="宋体"/>
          <w:szCs w:val="21"/>
        </w:rPr>
      </w:pPr>
      <w:r>
        <w:rPr>
          <w:rFonts w:ascii="宋体" w:hAnsi="宋体"/>
          <w:szCs w:val="21"/>
        </w:rPr>
        <w:t>   </w:t>
      </w:r>
      <w:r w:rsidR="00B97078" w:rsidRPr="00832049">
        <w:rPr>
          <w:rFonts w:ascii="宋体" w:hAnsi="宋体" w:hint="eastAsia"/>
          <w:szCs w:val="21"/>
        </w:rPr>
        <w:t>(</w:t>
      </w:r>
      <w:r w:rsidR="00B97078" w:rsidRPr="00832049">
        <w:rPr>
          <w:rFonts w:ascii="宋体" w:hAnsi="宋体"/>
          <w:szCs w:val="21"/>
        </w:rPr>
        <w:t>2）变频器点检安全注意事项与防范方法</w:t>
      </w:r>
    </w:p>
    <w:p w:rsidR="00B97078" w:rsidRPr="00832049" w:rsidRDefault="00CC6FDC" w:rsidP="00B97078">
      <w:pPr>
        <w:tabs>
          <w:tab w:val="left" w:pos="720"/>
        </w:tabs>
        <w:spacing w:line="400" w:lineRule="exact"/>
        <w:rPr>
          <w:rFonts w:ascii="宋体" w:hAnsi="宋体"/>
          <w:szCs w:val="21"/>
        </w:rPr>
      </w:pPr>
      <w:r>
        <w:rPr>
          <w:rFonts w:ascii="宋体" w:hAnsi="宋体"/>
          <w:szCs w:val="21"/>
        </w:rPr>
        <w:t xml:space="preserve">   </w:t>
      </w:r>
      <w:r w:rsidR="00B97078" w:rsidRPr="00832049">
        <w:rPr>
          <w:rFonts w:ascii="宋体" w:hAnsi="宋体" w:hint="eastAsia"/>
          <w:szCs w:val="21"/>
        </w:rPr>
        <w:t xml:space="preserve"> (</w:t>
      </w:r>
      <w:r w:rsidR="00B97078" w:rsidRPr="00832049">
        <w:rPr>
          <w:rFonts w:ascii="宋体" w:hAnsi="宋体"/>
          <w:szCs w:val="21"/>
        </w:rPr>
        <w:t>3）伺服电机点检安全注意事项与防范方法</w:t>
      </w:r>
    </w:p>
    <w:p w:rsidR="00B97078" w:rsidRPr="00832049" w:rsidRDefault="00B97078" w:rsidP="00B97078">
      <w:pPr>
        <w:tabs>
          <w:tab w:val="left" w:pos="720"/>
        </w:tabs>
        <w:spacing w:line="400" w:lineRule="exact"/>
        <w:ind w:firstLineChars="245" w:firstLine="517"/>
        <w:rPr>
          <w:rFonts w:ascii="宋体" w:hAnsi="宋体"/>
          <w:b/>
          <w:szCs w:val="21"/>
        </w:rPr>
      </w:pPr>
      <w:r w:rsidRPr="00832049">
        <w:rPr>
          <w:rFonts w:ascii="宋体" w:hAnsi="宋体"/>
          <w:b/>
          <w:szCs w:val="21"/>
        </w:rPr>
        <w:t>4.</w:t>
      </w:r>
      <w:r w:rsidRPr="00832049">
        <w:rPr>
          <w:rFonts w:ascii="宋体" w:hAnsi="宋体" w:hint="eastAsia"/>
          <w:b/>
          <w:szCs w:val="21"/>
        </w:rPr>
        <w:t xml:space="preserve"> </w:t>
      </w:r>
      <w:r w:rsidRPr="00832049">
        <w:rPr>
          <w:rFonts w:ascii="宋体" w:hAnsi="宋体"/>
          <w:b/>
          <w:szCs w:val="21"/>
        </w:rPr>
        <w:t>高危环境电气点检中的安全盾牌</w:t>
      </w:r>
    </w:p>
    <w:p w:rsidR="00B97078" w:rsidRPr="00832049" w:rsidRDefault="00B97078" w:rsidP="00B97078">
      <w:pPr>
        <w:tabs>
          <w:tab w:val="left" w:pos="720"/>
          <w:tab w:val="left" w:pos="90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1）易燃易爆环境下的安全点检</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2）可燃物质环境下的安全点检</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00CC6FDC">
        <w:rPr>
          <w:rFonts w:ascii="宋体" w:hAnsi="宋体" w:hint="eastAsia"/>
          <w:szCs w:val="21"/>
        </w:rPr>
        <w:t xml:space="preserve"> </w:t>
      </w:r>
      <w:r w:rsidRPr="00832049">
        <w:rPr>
          <w:rFonts w:ascii="宋体" w:hAnsi="宋体" w:hint="eastAsia"/>
          <w:szCs w:val="21"/>
        </w:rPr>
        <w:t>(</w:t>
      </w:r>
      <w:r w:rsidRPr="00832049">
        <w:rPr>
          <w:rFonts w:ascii="宋体" w:hAnsi="宋体"/>
          <w:szCs w:val="21"/>
        </w:rPr>
        <w:t>3）高温、高压与高污染环境下的安全点检</w:t>
      </w:r>
    </w:p>
    <w:p w:rsidR="00B97078" w:rsidRPr="00832049" w:rsidRDefault="00B97078" w:rsidP="00CC6FDC">
      <w:pPr>
        <w:tabs>
          <w:tab w:val="left" w:pos="720"/>
        </w:tabs>
        <w:spacing w:line="400" w:lineRule="exact"/>
        <w:ind w:firstLineChars="300" w:firstLine="630"/>
        <w:rPr>
          <w:rFonts w:ascii="宋体" w:hAnsi="宋体"/>
          <w:szCs w:val="21"/>
        </w:rPr>
      </w:pPr>
      <w:r w:rsidRPr="00832049">
        <w:rPr>
          <w:rFonts w:ascii="宋体" w:hAnsi="宋体" w:hint="eastAsia"/>
          <w:szCs w:val="21"/>
        </w:rPr>
        <w:t>(</w:t>
      </w:r>
      <w:r w:rsidRPr="00832049">
        <w:rPr>
          <w:rFonts w:ascii="宋体" w:hAnsi="宋体"/>
          <w:szCs w:val="21"/>
        </w:rPr>
        <w:t>4）电气设备所处环境与电气点检之间的关系</w:t>
      </w:r>
    </w:p>
    <w:p w:rsidR="00B97078" w:rsidRPr="00832049" w:rsidRDefault="00B97078" w:rsidP="00B97078">
      <w:pPr>
        <w:tabs>
          <w:tab w:val="left" w:pos="720"/>
        </w:tabs>
        <w:spacing w:line="400" w:lineRule="exact"/>
        <w:ind w:firstLineChars="196" w:firstLine="413"/>
        <w:rPr>
          <w:rFonts w:ascii="宋体" w:hAnsi="宋体"/>
          <w:b/>
          <w:szCs w:val="21"/>
        </w:rPr>
      </w:pPr>
      <w:r w:rsidRPr="00832049">
        <w:rPr>
          <w:rFonts w:ascii="宋体" w:hAnsi="宋体" w:hint="eastAsia"/>
          <w:b/>
          <w:szCs w:val="21"/>
        </w:rPr>
        <w:t xml:space="preserve">5. </w:t>
      </w:r>
      <w:r w:rsidRPr="00832049">
        <w:rPr>
          <w:rFonts w:ascii="宋体" w:hAnsi="宋体"/>
          <w:b/>
          <w:szCs w:val="21"/>
        </w:rPr>
        <w:t>企业安全生产与电气安全、电气火灾安全防范盾牌</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1）通过点检正确判断设备隐患的具体方法</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w:t>
      </w:r>
      <w:r w:rsidRPr="00832049">
        <w:rPr>
          <w:rFonts w:ascii="宋体" w:hAnsi="宋体" w:hint="eastAsia"/>
          <w:szCs w:val="21"/>
        </w:rPr>
        <w:t xml:space="preserve"> </w:t>
      </w:r>
      <w:r w:rsidRPr="00832049">
        <w:rPr>
          <w:rFonts w:ascii="宋体" w:hAnsi="宋体"/>
          <w:szCs w:val="21"/>
        </w:rPr>
        <w:t xml:space="preserve"> </w:t>
      </w:r>
      <w:r w:rsidRPr="00832049">
        <w:rPr>
          <w:rFonts w:ascii="宋体" w:hAnsi="宋体" w:hint="eastAsia"/>
          <w:szCs w:val="21"/>
        </w:rPr>
        <w:t xml:space="preserve">   (</w:t>
      </w:r>
      <w:r w:rsidRPr="00832049">
        <w:rPr>
          <w:rFonts w:ascii="宋体" w:hAnsi="宋体"/>
          <w:szCs w:val="21"/>
        </w:rPr>
        <w:t>2）电气火灾危害的点检防范措施</w:t>
      </w:r>
    </w:p>
    <w:p w:rsidR="00B97078" w:rsidRPr="00832049" w:rsidRDefault="00B97078" w:rsidP="00B97078">
      <w:pPr>
        <w:tabs>
          <w:tab w:val="left" w:pos="720"/>
        </w:tabs>
        <w:spacing w:line="400" w:lineRule="exact"/>
        <w:ind w:firstLineChars="196" w:firstLine="413"/>
        <w:rPr>
          <w:rFonts w:ascii="宋体" w:hAnsi="宋体"/>
          <w:b/>
          <w:szCs w:val="21"/>
        </w:rPr>
      </w:pPr>
      <w:r w:rsidRPr="00832049">
        <w:rPr>
          <w:rFonts w:ascii="宋体" w:hAnsi="宋体" w:hint="eastAsia"/>
          <w:b/>
          <w:szCs w:val="21"/>
        </w:rPr>
        <w:t xml:space="preserve">6. </w:t>
      </w:r>
      <w:r w:rsidRPr="00832049">
        <w:rPr>
          <w:rFonts w:ascii="宋体" w:hAnsi="宋体"/>
          <w:b/>
          <w:szCs w:val="21"/>
        </w:rPr>
        <w:t>电气设备接地状况与设备发热检测评估安全盾牌</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lastRenderedPageBreak/>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1）地电位抬高所引起点检结果的错误判断</w:t>
      </w:r>
    </w:p>
    <w:p w:rsidR="00B97078" w:rsidRPr="00832049" w:rsidRDefault="00B97078" w:rsidP="00B97078">
      <w:pPr>
        <w:tabs>
          <w:tab w:val="left" w:pos="360"/>
          <w:tab w:val="left" w:pos="720"/>
        </w:tabs>
        <w:spacing w:line="400" w:lineRule="exact"/>
        <w:rPr>
          <w:rFonts w:ascii="宋体" w:hAnsi="宋体"/>
          <w:szCs w:val="21"/>
        </w:rPr>
      </w:pPr>
      <w:r w:rsidRPr="00832049">
        <w:rPr>
          <w:rFonts w:ascii="宋体" w:hAnsi="宋体"/>
          <w:szCs w:val="21"/>
        </w:rPr>
        <w:t>  </w:t>
      </w:r>
      <w:r w:rsidRPr="00832049">
        <w:rPr>
          <w:rFonts w:ascii="宋体" w:hAnsi="宋体" w:hint="eastAsia"/>
          <w:szCs w:val="21"/>
        </w:rPr>
        <w:t xml:space="preserve">  </w:t>
      </w:r>
      <w:r w:rsidRPr="00832049">
        <w:rPr>
          <w:rFonts w:ascii="宋体" w:hAnsi="宋体"/>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2）接地电阻不合格对点检结果的错误判断</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3）电气闪络与间歇放电对点检结果的影响</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4）设备发热故障在点检过程中的正确判断</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5）现场发热故障点检案例分享</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6）现场发热故障的应急实用处理方法</w:t>
      </w:r>
    </w:p>
    <w:p w:rsidR="00B97078" w:rsidRPr="00832049" w:rsidRDefault="00B97078" w:rsidP="00B97078">
      <w:pPr>
        <w:tabs>
          <w:tab w:val="left" w:pos="720"/>
        </w:tabs>
        <w:spacing w:line="400" w:lineRule="exact"/>
        <w:ind w:firstLineChars="197" w:firstLine="415"/>
        <w:rPr>
          <w:rFonts w:ascii="宋体" w:hAnsi="宋体"/>
          <w:b/>
          <w:szCs w:val="21"/>
        </w:rPr>
      </w:pPr>
      <w:r w:rsidRPr="00832049">
        <w:rPr>
          <w:rFonts w:ascii="宋体" w:hAnsi="宋体" w:hint="eastAsia"/>
          <w:b/>
          <w:szCs w:val="21"/>
        </w:rPr>
        <w:t xml:space="preserve">7. </w:t>
      </w:r>
      <w:r w:rsidRPr="00832049">
        <w:rPr>
          <w:rFonts w:ascii="宋体" w:hAnsi="宋体"/>
          <w:b/>
          <w:szCs w:val="21"/>
        </w:rPr>
        <w:t>防爆电气设备可靠性与防爆设备点检安全规范与标准编制安全盾牌</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1）防爆环境安全点检要领</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2）防爆设备所执行的国家标准与规范</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3）通过点检对防爆电气进行可靠性评价的标准</w:t>
      </w:r>
    </w:p>
    <w:p w:rsidR="00B97078" w:rsidRPr="00832049" w:rsidRDefault="00B97078" w:rsidP="00B97078">
      <w:pPr>
        <w:tabs>
          <w:tab w:val="left" w:pos="720"/>
        </w:tabs>
        <w:spacing w:line="400" w:lineRule="exact"/>
        <w:ind w:firstLineChars="197" w:firstLine="415"/>
        <w:rPr>
          <w:rFonts w:ascii="宋体" w:hAnsi="宋体"/>
          <w:b/>
          <w:szCs w:val="21"/>
        </w:rPr>
      </w:pPr>
      <w:r w:rsidRPr="00832049">
        <w:rPr>
          <w:rFonts w:ascii="宋体" w:hAnsi="宋体" w:hint="eastAsia"/>
          <w:b/>
          <w:szCs w:val="21"/>
        </w:rPr>
        <w:t xml:space="preserve">8. </w:t>
      </w:r>
      <w:r w:rsidRPr="00832049">
        <w:rPr>
          <w:rFonts w:ascii="宋体" w:hAnsi="宋体"/>
          <w:b/>
          <w:szCs w:val="21"/>
        </w:rPr>
        <w:t>防爆电气检测与爆炸气体及粉尘浓度监测安全盾牌</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1）易燃易爆环境下开展电气点检的气体与粉尘浓度范围</w:t>
      </w:r>
    </w:p>
    <w:p w:rsidR="00B97078" w:rsidRDefault="00B97078" w:rsidP="00B97078">
      <w:pPr>
        <w:tabs>
          <w:tab w:val="left" w:pos="720"/>
        </w:tabs>
        <w:spacing w:line="400" w:lineRule="exact"/>
        <w:rPr>
          <w:rFonts w:ascii="宋体" w:hAnsi="宋体"/>
          <w:sz w:val="24"/>
        </w:rPr>
      </w:pPr>
      <w:r w:rsidRPr="00832049">
        <w:rPr>
          <w:rFonts w:ascii="宋体" w:hAnsi="宋体"/>
          <w:szCs w:val="21"/>
        </w:rPr>
        <w:t>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 xml:space="preserve"> (</w:t>
      </w:r>
      <w:r w:rsidRPr="00832049">
        <w:rPr>
          <w:rFonts w:ascii="宋体" w:hAnsi="宋体"/>
          <w:szCs w:val="21"/>
        </w:rPr>
        <w:t>2）静电在开展点检前的防范与处理方法</w:t>
      </w:r>
      <w:r w:rsidRPr="00832049">
        <w:rPr>
          <w:rFonts w:ascii="宋体" w:hAnsi="宋体" w:hint="eastAsia"/>
          <w:sz w:val="24"/>
        </w:rPr>
        <w:t xml:space="preserve"> </w:t>
      </w:r>
      <w:r w:rsidRPr="00832049">
        <w:rPr>
          <w:rFonts w:ascii="宋体" w:hAnsi="宋体"/>
          <w:sz w:val="24"/>
        </w:rPr>
        <w:br/>
      </w:r>
      <w:r w:rsidRPr="00832049">
        <w:rPr>
          <w:rFonts w:ascii="宋体" w:hAnsi="宋体" w:hint="eastAsia"/>
          <w:b/>
          <w:sz w:val="24"/>
        </w:rPr>
        <w:t>（</w:t>
      </w:r>
      <w:r w:rsidRPr="00832049">
        <w:rPr>
          <w:rFonts w:ascii="宋体" w:hAnsi="宋体"/>
          <w:b/>
          <w:sz w:val="24"/>
        </w:rPr>
        <w:t>五</w:t>
      </w:r>
      <w:r w:rsidRPr="00832049">
        <w:rPr>
          <w:rFonts w:ascii="宋体" w:hAnsi="宋体" w:hint="eastAsia"/>
          <w:b/>
          <w:sz w:val="24"/>
        </w:rPr>
        <w:t>）</w:t>
      </w:r>
      <w:r w:rsidRPr="00832049">
        <w:rPr>
          <w:rFonts w:ascii="宋体" w:hAnsi="宋体"/>
          <w:b/>
          <w:sz w:val="24"/>
        </w:rPr>
        <w:t>仪器、仪表点检的7个内容</w:t>
      </w:r>
    </w:p>
    <w:p w:rsidR="00B97078" w:rsidRDefault="00B97078" w:rsidP="00B97078">
      <w:pPr>
        <w:tabs>
          <w:tab w:val="left" w:pos="720"/>
        </w:tabs>
        <w:spacing w:line="400" w:lineRule="exact"/>
        <w:ind w:firstLineChars="199" w:firstLine="420"/>
        <w:rPr>
          <w:rFonts w:ascii="宋体" w:hAnsi="宋体"/>
          <w:sz w:val="24"/>
        </w:rPr>
      </w:pPr>
      <w:r w:rsidRPr="00832049">
        <w:rPr>
          <w:rFonts w:ascii="宋体" w:hAnsi="宋体" w:hint="eastAsia"/>
          <w:b/>
          <w:szCs w:val="21"/>
        </w:rPr>
        <w:t xml:space="preserve">1. </w:t>
      </w:r>
      <w:r w:rsidRPr="00832049">
        <w:rPr>
          <w:rFonts w:ascii="宋体" w:hAnsi="宋体"/>
          <w:b/>
          <w:szCs w:val="21"/>
        </w:rPr>
        <w:t>仪表点检的概论</w:t>
      </w:r>
    </w:p>
    <w:p w:rsidR="00B97078" w:rsidRPr="00F32798" w:rsidRDefault="00B97078" w:rsidP="00B97078">
      <w:pPr>
        <w:tabs>
          <w:tab w:val="left" w:pos="720"/>
        </w:tabs>
        <w:spacing w:line="400" w:lineRule="exact"/>
        <w:ind w:firstLineChars="199" w:firstLine="420"/>
        <w:rPr>
          <w:rFonts w:ascii="宋体" w:hAnsi="宋体"/>
          <w:sz w:val="24"/>
        </w:rPr>
      </w:pPr>
      <w:r w:rsidRPr="00832049">
        <w:rPr>
          <w:rFonts w:ascii="宋体" w:hAnsi="宋体" w:hint="eastAsia"/>
          <w:b/>
          <w:szCs w:val="21"/>
        </w:rPr>
        <w:t xml:space="preserve">2. </w:t>
      </w:r>
      <w:r w:rsidRPr="00832049">
        <w:rPr>
          <w:rFonts w:ascii="宋体" w:hAnsi="宋体"/>
          <w:b/>
          <w:szCs w:val="21"/>
        </w:rPr>
        <w:t>检测仪表的分类与点检实施方法</w:t>
      </w:r>
    </w:p>
    <w:p w:rsidR="00B97078" w:rsidRPr="00832049" w:rsidRDefault="00B97078" w:rsidP="00B97078">
      <w:pPr>
        <w:tabs>
          <w:tab w:val="left" w:pos="540"/>
          <w:tab w:val="left" w:pos="720"/>
        </w:tabs>
        <w:spacing w:line="400" w:lineRule="exact"/>
        <w:rPr>
          <w:rFonts w:ascii="宋体" w:hAnsi="宋体"/>
          <w:szCs w:val="21"/>
        </w:rPr>
      </w:pPr>
      <w:r w:rsidRPr="00832049">
        <w:rPr>
          <w:rFonts w:ascii="宋体" w:hAnsi="宋体"/>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1）仪表分类方法</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2）不同类型仪表所采取的点检方法</w:t>
      </w:r>
    </w:p>
    <w:p w:rsidR="00B97078" w:rsidRPr="00832049" w:rsidRDefault="00B97078" w:rsidP="00B97078">
      <w:pPr>
        <w:tabs>
          <w:tab w:val="left" w:pos="720"/>
        </w:tabs>
        <w:spacing w:line="400" w:lineRule="exact"/>
        <w:ind w:firstLineChars="219" w:firstLine="462"/>
        <w:rPr>
          <w:rFonts w:ascii="宋体" w:hAnsi="宋体"/>
          <w:b/>
          <w:szCs w:val="21"/>
        </w:rPr>
      </w:pPr>
      <w:r w:rsidRPr="00832049">
        <w:rPr>
          <w:rFonts w:ascii="宋体" w:hAnsi="宋体" w:hint="eastAsia"/>
          <w:b/>
          <w:szCs w:val="21"/>
        </w:rPr>
        <w:t xml:space="preserve">3. </w:t>
      </w:r>
      <w:r w:rsidRPr="00832049">
        <w:rPr>
          <w:rFonts w:ascii="宋体" w:hAnsi="宋体"/>
          <w:b/>
          <w:szCs w:val="21"/>
        </w:rPr>
        <w:t>自动调节仪表的点检要点</w:t>
      </w:r>
    </w:p>
    <w:p w:rsidR="00B97078" w:rsidRPr="00832049" w:rsidRDefault="00B97078" w:rsidP="00B97078">
      <w:pPr>
        <w:tabs>
          <w:tab w:val="left" w:pos="720"/>
        </w:tabs>
        <w:spacing w:line="400" w:lineRule="exact"/>
        <w:ind w:firstLineChars="219" w:firstLine="462"/>
        <w:rPr>
          <w:rFonts w:ascii="宋体" w:hAnsi="宋体"/>
          <w:b/>
          <w:szCs w:val="21"/>
        </w:rPr>
      </w:pPr>
      <w:r w:rsidRPr="00832049">
        <w:rPr>
          <w:rFonts w:ascii="宋体" w:hAnsi="宋体" w:hint="eastAsia"/>
          <w:b/>
          <w:szCs w:val="21"/>
        </w:rPr>
        <w:t xml:space="preserve">4. </w:t>
      </w:r>
      <w:r w:rsidRPr="00832049">
        <w:rPr>
          <w:rFonts w:ascii="宋体" w:hAnsi="宋体"/>
          <w:b/>
          <w:szCs w:val="21"/>
        </w:rPr>
        <w:t>智能仪表的点检与维护</w:t>
      </w:r>
    </w:p>
    <w:p w:rsidR="00B97078" w:rsidRPr="00832049" w:rsidRDefault="00B97078" w:rsidP="00B97078">
      <w:pPr>
        <w:tabs>
          <w:tab w:val="left" w:pos="720"/>
        </w:tabs>
        <w:spacing w:line="400" w:lineRule="exact"/>
        <w:ind w:firstLineChars="219" w:firstLine="462"/>
        <w:rPr>
          <w:rFonts w:ascii="宋体" w:hAnsi="宋体"/>
          <w:b/>
          <w:szCs w:val="21"/>
        </w:rPr>
      </w:pPr>
      <w:r w:rsidRPr="00832049">
        <w:rPr>
          <w:rFonts w:ascii="宋体" w:hAnsi="宋体"/>
          <w:b/>
          <w:szCs w:val="21"/>
        </w:rPr>
        <w:t>5.</w:t>
      </w:r>
      <w:r w:rsidRPr="00832049">
        <w:rPr>
          <w:rFonts w:ascii="宋体" w:hAnsi="宋体" w:hint="eastAsia"/>
          <w:b/>
          <w:szCs w:val="21"/>
        </w:rPr>
        <w:t xml:space="preserve"> </w:t>
      </w:r>
      <w:r w:rsidRPr="00832049">
        <w:rPr>
          <w:rFonts w:ascii="宋体" w:hAnsi="宋体"/>
          <w:b/>
          <w:szCs w:val="21"/>
        </w:rPr>
        <w:t>其它测量仪表的现场点检</w:t>
      </w:r>
    </w:p>
    <w:p w:rsidR="00B97078" w:rsidRPr="00832049" w:rsidRDefault="00B97078" w:rsidP="00B97078">
      <w:pPr>
        <w:tabs>
          <w:tab w:val="left" w:pos="720"/>
        </w:tabs>
        <w:spacing w:line="400" w:lineRule="exact"/>
        <w:ind w:firstLineChars="219" w:firstLine="462"/>
        <w:rPr>
          <w:rFonts w:ascii="宋体" w:hAnsi="宋体"/>
          <w:b/>
          <w:szCs w:val="21"/>
        </w:rPr>
      </w:pPr>
      <w:r w:rsidRPr="00832049">
        <w:rPr>
          <w:rFonts w:ascii="宋体" w:hAnsi="宋体" w:hint="eastAsia"/>
          <w:b/>
          <w:szCs w:val="21"/>
        </w:rPr>
        <w:t xml:space="preserve">6. </w:t>
      </w:r>
      <w:r w:rsidRPr="00832049">
        <w:rPr>
          <w:rFonts w:ascii="宋体" w:hAnsi="宋体"/>
          <w:b/>
          <w:szCs w:val="21"/>
        </w:rPr>
        <w:t>气体成分分析仪表的点检与维护</w:t>
      </w:r>
    </w:p>
    <w:p w:rsidR="00B97078" w:rsidRPr="00832049" w:rsidRDefault="00B97078" w:rsidP="00B97078">
      <w:pPr>
        <w:tabs>
          <w:tab w:val="left" w:pos="360"/>
          <w:tab w:val="left" w:pos="540"/>
          <w:tab w:val="left" w:pos="720"/>
        </w:tabs>
        <w:spacing w:line="400" w:lineRule="exact"/>
        <w:rPr>
          <w:rFonts w:ascii="宋体" w:hAnsi="宋体"/>
          <w:szCs w:val="21"/>
        </w:rPr>
      </w:pPr>
      <w:r w:rsidRPr="00832049">
        <w:rPr>
          <w:rFonts w:ascii="宋体" w:hAnsi="宋体"/>
          <w:szCs w:val="21"/>
        </w:rPr>
        <w:t>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1）充油电气设备气体成分分析仪表点检</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w:t>
      </w:r>
      <w:r>
        <w:rPr>
          <w:rFonts w:ascii="宋体" w:hAnsi="宋体" w:hint="eastAsia"/>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2）安全保护用气体成分分析仪表点检</w:t>
      </w:r>
    </w:p>
    <w:p w:rsidR="00B97078" w:rsidRPr="00832049" w:rsidRDefault="00B97078" w:rsidP="00B97078">
      <w:pPr>
        <w:tabs>
          <w:tab w:val="left" w:pos="720"/>
        </w:tabs>
        <w:spacing w:line="400" w:lineRule="exact"/>
        <w:rPr>
          <w:rFonts w:ascii="宋体" w:hAnsi="宋体"/>
          <w:szCs w:val="21"/>
        </w:rPr>
      </w:pPr>
      <w:r w:rsidRPr="00832049">
        <w:rPr>
          <w:rFonts w:ascii="宋体" w:hAnsi="宋体"/>
          <w:szCs w:val="21"/>
        </w:rPr>
        <w:t>   </w:t>
      </w:r>
      <w:r>
        <w:rPr>
          <w:rFonts w:ascii="宋体" w:hAnsi="宋体" w:hint="eastAsia"/>
          <w:szCs w:val="21"/>
        </w:rPr>
        <w:t xml:space="preserve"> </w:t>
      </w:r>
      <w:r w:rsidRPr="00832049">
        <w:rPr>
          <w:rFonts w:ascii="宋体" w:hAnsi="宋体" w:hint="eastAsia"/>
          <w:szCs w:val="21"/>
        </w:rPr>
        <w:t xml:space="preserve"> </w:t>
      </w:r>
      <w:r>
        <w:rPr>
          <w:rFonts w:ascii="宋体" w:hAnsi="宋体" w:hint="eastAsia"/>
          <w:szCs w:val="21"/>
        </w:rPr>
        <w:t xml:space="preserve"> </w:t>
      </w:r>
      <w:r w:rsidRPr="00832049">
        <w:rPr>
          <w:rFonts w:ascii="宋体" w:hAnsi="宋体" w:hint="eastAsia"/>
          <w:szCs w:val="21"/>
        </w:rPr>
        <w:t>(</w:t>
      </w:r>
      <w:r w:rsidRPr="00832049">
        <w:rPr>
          <w:rFonts w:ascii="宋体" w:hAnsi="宋体"/>
          <w:szCs w:val="21"/>
        </w:rPr>
        <w:t>3）精密气体成分仪表的维护重点</w:t>
      </w:r>
    </w:p>
    <w:p w:rsidR="00B97078" w:rsidRDefault="00B97078" w:rsidP="00B97078">
      <w:pPr>
        <w:spacing w:line="400" w:lineRule="exact"/>
        <w:rPr>
          <w:rFonts w:ascii="宋体" w:hAnsi="宋体"/>
          <w:b/>
          <w:sz w:val="24"/>
        </w:rPr>
      </w:pPr>
      <w:r w:rsidRPr="00832049">
        <w:rPr>
          <w:rFonts w:hint="eastAsia"/>
          <w:b/>
          <w:szCs w:val="21"/>
        </w:rPr>
        <w:t xml:space="preserve">7. </w:t>
      </w:r>
      <w:r w:rsidRPr="00832049">
        <w:rPr>
          <w:b/>
          <w:szCs w:val="21"/>
        </w:rPr>
        <w:t>常用机电测量仪表的点检维护要点</w:t>
      </w:r>
    </w:p>
    <w:p w:rsidR="002B4AC8" w:rsidRPr="005B5D75" w:rsidRDefault="00B97078" w:rsidP="0007782F">
      <w:pPr>
        <w:spacing w:line="400" w:lineRule="exact"/>
        <w:rPr>
          <w:rFonts w:ascii="宋体" w:hAnsi="宋体"/>
          <w:b/>
          <w:sz w:val="24"/>
        </w:rPr>
      </w:pPr>
      <w:r>
        <w:rPr>
          <w:rFonts w:ascii="宋体" w:hAnsi="宋体" w:hint="eastAsia"/>
          <w:b/>
          <w:sz w:val="24"/>
        </w:rPr>
        <w:t>四、</w:t>
      </w:r>
      <w:r w:rsidR="002B4AC8" w:rsidRPr="005B5D75">
        <w:rPr>
          <w:rFonts w:ascii="宋体" w:hAnsi="宋体" w:hint="eastAsia"/>
          <w:b/>
          <w:sz w:val="24"/>
        </w:rPr>
        <w:t>培训对象</w:t>
      </w:r>
    </w:p>
    <w:p w:rsidR="002B4AC8" w:rsidRPr="005B5D75" w:rsidRDefault="002B4AC8" w:rsidP="0007782F">
      <w:pPr>
        <w:spacing w:line="400" w:lineRule="exact"/>
        <w:ind w:firstLineChars="200" w:firstLine="480"/>
        <w:rPr>
          <w:rFonts w:ascii="宋体" w:hAnsi="宋体"/>
          <w:sz w:val="24"/>
        </w:rPr>
      </w:pPr>
      <w:r w:rsidRPr="00BB0F42">
        <w:rPr>
          <w:rFonts w:ascii="宋体" w:hAnsi="宋体" w:hint="eastAsia"/>
          <w:sz w:val="24"/>
        </w:rPr>
        <w:t>从事电力、电气的工程技术人员和管理人员</w:t>
      </w:r>
      <w:r>
        <w:rPr>
          <w:rFonts w:ascii="宋体" w:hAnsi="宋体" w:hint="eastAsia"/>
          <w:sz w:val="24"/>
        </w:rPr>
        <w:t>；</w:t>
      </w:r>
      <w:r w:rsidRPr="00BB0F42">
        <w:rPr>
          <w:rFonts w:ascii="宋体" w:hAnsi="宋体" w:hint="eastAsia"/>
          <w:sz w:val="24"/>
        </w:rPr>
        <w:t>企业内生产技术部门、运行管理部门、检修工区管理等部门负责人与电气工程师</w:t>
      </w:r>
      <w:r>
        <w:rPr>
          <w:rFonts w:ascii="宋体" w:hAnsi="宋体" w:hint="eastAsia"/>
          <w:sz w:val="24"/>
        </w:rPr>
        <w:t>及</w:t>
      </w:r>
      <w:r w:rsidRPr="00BB0F42">
        <w:rPr>
          <w:rFonts w:ascii="宋体" w:hAnsi="宋体" w:hint="eastAsia"/>
          <w:sz w:val="24"/>
        </w:rPr>
        <w:t>研究与设计人员；从事电气设备和专业技术的管理人员和电气专工。</w:t>
      </w:r>
      <w:r w:rsidR="00474372" w:rsidRPr="001F421E">
        <w:rPr>
          <w:rFonts w:ascii="宋体" w:hAnsi="宋体" w:cs="宋体"/>
          <w:kern w:val="0"/>
          <w:sz w:val="24"/>
        </w:rPr>
        <w:t>各职业院校主管机电类校长、系主任、教研室主任、专业带头人、实训中心主任及骨干教师、校企合作主管部门领导及成员等。</w:t>
      </w:r>
    </w:p>
    <w:p w:rsidR="009D68E3" w:rsidRPr="00AF1987" w:rsidRDefault="00B97078" w:rsidP="0007782F">
      <w:pPr>
        <w:adjustRightInd w:val="0"/>
        <w:snapToGrid w:val="0"/>
        <w:spacing w:line="400" w:lineRule="exact"/>
        <w:rPr>
          <w:rFonts w:ascii="宋体" w:hAnsi="宋体" w:cs="宋体"/>
          <w:color w:val="000000"/>
          <w:kern w:val="0"/>
          <w:sz w:val="24"/>
        </w:rPr>
      </w:pPr>
      <w:r>
        <w:rPr>
          <w:rFonts w:ascii="宋体" w:hAnsi="宋体" w:cs="宋体" w:hint="eastAsia"/>
          <w:b/>
          <w:bCs/>
          <w:color w:val="000000"/>
          <w:kern w:val="0"/>
          <w:sz w:val="24"/>
        </w:rPr>
        <w:t>五</w:t>
      </w:r>
      <w:r w:rsidR="009D68E3" w:rsidRPr="00AF1987">
        <w:rPr>
          <w:rFonts w:ascii="宋体" w:hAnsi="宋体" w:cs="宋体"/>
          <w:b/>
          <w:bCs/>
          <w:color w:val="000000"/>
          <w:kern w:val="0"/>
          <w:sz w:val="24"/>
        </w:rPr>
        <w:t>、</w:t>
      </w:r>
      <w:r w:rsidR="009D68E3" w:rsidRPr="00AF1987">
        <w:rPr>
          <w:rFonts w:ascii="宋体" w:hAnsi="宋体" w:cs="宋体"/>
          <w:b/>
          <w:color w:val="000000"/>
          <w:kern w:val="0"/>
          <w:sz w:val="24"/>
        </w:rPr>
        <w:t>费用</w:t>
      </w:r>
      <w:r w:rsidR="009D68E3" w:rsidRPr="00AF1987">
        <w:rPr>
          <w:rFonts w:ascii="宋体" w:hAnsi="宋体" w:cs="宋体"/>
          <w:color w:val="000000"/>
          <w:kern w:val="0"/>
          <w:sz w:val="24"/>
        </w:rPr>
        <w:t> </w:t>
      </w:r>
      <w:r w:rsidR="009D68E3" w:rsidRPr="00AF1987">
        <w:rPr>
          <w:rFonts w:ascii="宋体" w:hAnsi="宋体" w:cs="宋体" w:hint="eastAsia"/>
          <w:color w:val="000000"/>
          <w:kern w:val="0"/>
          <w:sz w:val="24"/>
        </w:rPr>
        <w:t xml:space="preserve">   </w:t>
      </w:r>
    </w:p>
    <w:p w:rsidR="009D68E3" w:rsidRPr="00C73B1C" w:rsidRDefault="009D68E3" w:rsidP="0007782F">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1.培训费</w:t>
      </w:r>
      <w:r>
        <w:rPr>
          <w:rFonts w:ascii="宋体" w:hAnsi="宋体" w:cs="宋体" w:hint="eastAsia"/>
          <w:kern w:val="0"/>
          <w:sz w:val="24"/>
        </w:rPr>
        <w:t>3950</w:t>
      </w:r>
      <w:r w:rsidRPr="00C73B1C">
        <w:rPr>
          <w:rFonts w:ascii="宋体" w:hAnsi="宋体" w:cs="宋体" w:hint="eastAsia"/>
          <w:kern w:val="0"/>
          <w:sz w:val="24"/>
        </w:rPr>
        <w:t>元/</w:t>
      </w:r>
      <w:r>
        <w:rPr>
          <w:rFonts w:ascii="宋体" w:hAnsi="宋体" w:cs="宋体" w:hint="eastAsia"/>
          <w:kern w:val="0"/>
          <w:sz w:val="24"/>
        </w:rPr>
        <w:t>人（含授课、证书、场地、资料</w:t>
      </w:r>
      <w:r w:rsidRPr="00C73B1C">
        <w:rPr>
          <w:rFonts w:ascii="宋体" w:hAnsi="宋体" w:cs="宋体" w:hint="eastAsia"/>
          <w:kern w:val="0"/>
          <w:sz w:val="24"/>
        </w:rPr>
        <w:t>）；</w:t>
      </w:r>
    </w:p>
    <w:p w:rsidR="009D68E3" w:rsidRDefault="009D68E3" w:rsidP="0007782F">
      <w:pPr>
        <w:widowControl/>
        <w:adjustRightInd w:val="0"/>
        <w:snapToGrid w:val="0"/>
        <w:spacing w:line="400" w:lineRule="exact"/>
        <w:ind w:firstLineChars="225" w:firstLine="540"/>
        <w:jc w:val="left"/>
        <w:rPr>
          <w:rFonts w:ascii="宋体" w:hAnsi="宋体" w:cs="宋体"/>
          <w:kern w:val="0"/>
          <w:sz w:val="24"/>
        </w:rPr>
      </w:pPr>
      <w:r w:rsidRPr="00C73B1C">
        <w:rPr>
          <w:rFonts w:ascii="宋体" w:hAnsi="宋体" w:cs="宋体" w:hint="eastAsia"/>
          <w:kern w:val="0"/>
          <w:sz w:val="24"/>
        </w:rPr>
        <w:t>2.食宿统一安排，费用自理。</w:t>
      </w:r>
    </w:p>
    <w:p w:rsidR="009D68E3" w:rsidRPr="00AF1987" w:rsidRDefault="00B97078" w:rsidP="0007782F">
      <w:pPr>
        <w:widowControl/>
        <w:adjustRightInd w:val="0"/>
        <w:snapToGrid w:val="0"/>
        <w:spacing w:line="400" w:lineRule="exact"/>
        <w:jc w:val="left"/>
        <w:rPr>
          <w:rFonts w:ascii="宋体" w:hAnsi="宋体" w:cs="宋体"/>
          <w:kern w:val="0"/>
          <w:sz w:val="24"/>
        </w:rPr>
      </w:pPr>
      <w:r>
        <w:rPr>
          <w:rStyle w:val="a4"/>
          <w:rFonts w:ascii="宋体" w:hAnsi="宋体" w:hint="eastAsia"/>
          <w:color w:val="000000"/>
          <w:sz w:val="24"/>
        </w:rPr>
        <w:t>六</w:t>
      </w:r>
      <w:r w:rsidR="009D68E3" w:rsidRPr="00AF1987">
        <w:rPr>
          <w:rStyle w:val="a4"/>
          <w:rFonts w:ascii="宋体" w:hAnsi="宋体"/>
          <w:color w:val="000000"/>
          <w:sz w:val="24"/>
        </w:rPr>
        <w:t>、</w:t>
      </w:r>
      <w:r w:rsidR="009D68E3" w:rsidRPr="00AF1987">
        <w:rPr>
          <w:rStyle w:val="a4"/>
          <w:rFonts w:ascii="宋体" w:hAnsi="宋体" w:hint="eastAsia"/>
          <w:color w:val="000000"/>
          <w:sz w:val="24"/>
        </w:rPr>
        <w:t>颁发证书</w:t>
      </w:r>
    </w:p>
    <w:p w:rsidR="009D68E3" w:rsidRPr="00DC4A9F" w:rsidRDefault="009D68E3" w:rsidP="0007782F">
      <w:pPr>
        <w:widowControl/>
        <w:adjustRightInd w:val="0"/>
        <w:snapToGrid w:val="0"/>
        <w:spacing w:line="400" w:lineRule="exact"/>
        <w:ind w:firstLineChars="196" w:firstLine="470"/>
        <w:jc w:val="left"/>
        <w:rPr>
          <w:rFonts w:ascii="宋体" w:hAnsi="宋体" w:cs="宋体"/>
          <w:color w:val="000000"/>
          <w:kern w:val="0"/>
          <w:sz w:val="24"/>
        </w:rPr>
      </w:pPr>
      <w:r w:rsidRPr="00DC4A9F">
        <w:rPr>
          <w:rFonts w:ascii="宋体" w:hAnsi="宋体" w:cs="宋体" w:hint="eastAsia"/>
          <w:color w:val="000000"/>
          <w:kern w:val="0"/>
          <w:sz w:val="24"/>
        </w:rPr>
        <w:lastRenderedPageBreak/>
        <w:t>经培训考评通过后颁发证书。请学员准备身份证复印件及学历证复印件各两份，二寸蓝底证件照两张，并请于报到时交至会务组。</w:t>
      </w:r>
    </w:p>
    <w:p w:rsidR="00B97078" w:rsidRPr="005B5D75" w:rsidRDefault="00B97078" w:rsidP="00B97078">
      <w:pPr>
        <w:pStyle w:val="a7"/>
        <w:spacing w:before="0" w:beforeAutospacing="0" w:after="0" w:afterAutospacing="0" w:line="400" w:lineRule="exact"/>
        <w:rPr>
          <w:b/>
          <w:bCs/>
        </w:rPr>
      </w:pPr>
      <w:r>
        <w:rPr>
          <w:rStyle w:val="a4"/>
          <w:rFonts w:hint="eastAsia"/>
        </w:rPr>
        <w:t>七</w:t>
      </w:r>
      <w:r w:rsidRPr="005B5D75">
        <w:rPr>
          <w:rStyle w:val="a4"/>
        </w:rPr>
        <w:t>、联系方式</w:t>
      </w:r>
      <w:r w:rsidRPr="005B5D75">
        <w:rPr>
          <w:rStyle w:val="a4"/>
          <w:rFonts w:hint="eastAsia"/>
        </w:rPr>
        <w:t xml:space="preserve">  </w:t>
      </w:r>
      <w:r w:rsidR="00C229F7">
        <w:rPr>
          <w:rStyle w:val="a4"/>
          <w:rFonts w:hint="eastAsia"/>
        </w:rPr>
        <w:t>重庆新益为企业管理顾问有限公司</w:t>
      </w:r>
    </w:p>
    <w:p w:rsidR="00B97078" w:rsidRPr="00BE556D" w:rsidRDefault="00B97078" w:rsidP="00B97078">
      <w:pPr>
        <w:pStyle w:val="a7"/>
        <w:spacing w:before="0" w:beforeAutospacing="0" w:after="0" w:afterAutospacing="0" w:line="400" w:lineRule="exact"/>
        <w:ind w:firstLineChars="200" w:firstLine="480"/>
      </w:pPr>
      <w:r w:rsidRPr="00BE556D">
        <w:t>联系电话</w:t>
      </w:r>
      <w:r w:rsidRPr="00BE556D">
        <w:rPr>
          <w:rFonts w:hint="eastAsia"/>
        </w:rPr>
        <w:t>/</w:t>
      </w:r>
      <w:r w:rsidRPr="00BE556D">
        <w:t>传真</w:t>
      </w:r>
      <w:r w:rsidRPr="00BE556D">
        <w:rPr>
          <w:rFonts w:hint="eastAsia"/>
        </w:rPr>
        <w:t>：</w:t>
      </w:r>
      <w:r w:rsidR="00303574">
        <w:rPr>
          <w:rFonts w:hint="eastAsia"/>
        </w:rPr>
        <w:t>4006023060</w:t>
      </w:r>
      <w:r w:rsidRPr="00BE556D">
        <w:rPr>
          <w:rFonts w:hint="eastAsia"/>
        </w:rPr>
        <w:t xml:space="preserve">  </w:t>
      </w:r>
      <w:r>
        <w:rPr>
          <w:rFonts w:hint="eastAsia"/>
        </w:rPr>
        <w:t xml:space="preserve">    </w:t>
      </w:r>
      <w:r w:rsidRPr="00BE556D">
        <w:rPr>
          <w:rFonts w:hint="eastAsia"/>
        </w:rPr>
        <w:t xml:space="preserve"> 手机：</w:t>
      </w:r>
      <w:r w:rsidR="00303574">
        <w:rPr>
          <w:rFonts w:hint="eastAsia"/>
        </w:rPr>
        <w:t>13368023519</w:t>
      </w:r>
      <w:r w:rsidRPr="00BE556D">
        <w:rPr>
          <w:rFonts w:hint="eastAsia"/>
        </w:rPr>
        <w:t xml:space="preserve">   </w:t>
      </w:r>
    </w:p>
    <w:p w:rsidR="00B97078" w:rsidRDefault="00B97078" w:rsidP="00B97078">
      <w:pPr>
        <w:pStyle w:val="a7"/>
        <w:spacing w:before="0" w:beforeAutospacing="0" w:after="0" w:afterAutospacing="0" w:line="400" w:lineRule="exact"/>
        <w:ind w:firstLineChars="200" w:firstLine="480"/>
      </w:pPr>
      <w:r w:rsidRPr="00BE556D">
        <w:rPr>
          <w:rFonts w:hint="eastAsia"/>
        </w:rPr>
        <w:t>电子邮箱：</w:t>
      </w:r>
      <w:hyperlink r:id="rId7" w:history="1">
        <w:r w:rsidR="00303574" w:rsidRPr="007F203C">
          <w:rPr>
            <w:rStyle w:val="a5"/>
            <w:rFonts w:hint="eastAsia"/>
          </w:rPr>
          <w:t>xywlei@126.com</w:t>
        </w:r>
      </w:hyperlink>
      <w:r w:rsidRPr="00BE556D">
        <w:rPr>
          <w:rFonts w:hint="eastAsia"/>
        </w:rPr>
        <w:t xml:space="preserve">   </w:t>
      </w:r>
      <w:r>
        <w:rPr>
          <w:rFonts w:hint="eastAsia"/>
        </w:rPr>
        <w:t xml:space="preserve">    </w:t>
      </w:r>
      <w:r w:rsidRPr="00BE556D">
        <w:rPr>
          <w:rFonts w:hint="eastAsia"/>
        </w:rPr>
        <w:t xml:space="preserve"> QQ：</w:t>
      </w:r>
      <w:r w:rsidR="00303574">
        <w:rPr>
          <w:rFonts w:hint="eastAsia"/>
        </w:rPr>
        <w:t>1476510795</w:t>
      </w:r>
    </w:p>
    <w:p w:rsidR="009D68E3" w:rsidRPr="00AF1987" w:rsidRDefault="00B97078" w:rsidP="00B97078">
      <w:pPr>
        <w:widowControl/>
        <w:spacing w:line="400" w:lineRule="exact"/>
        <w:ind w:left="472" w:hangingChars="196" w:hanging="472"/>
        <w:jc w:val="left"/>
        <w:rPr>
          <w:rFonts w:ascii="宋体" w:hAnsi="宋体" w:cs="宋体"/>
          <w:b/>
          <w:bCs/>
          <w:color w:val="000000"/>
          <w:kern w:val="0"/>
          <w:sz w:val="24"/>
        </w:rPr>
      </w:pPr>
      <w:r>
        <w:rPr>
          <w:rFonts w:ascii="宋体" w:hAnsi="宋体" w:cs="宋体" w:hint="eastAsia"/>
          <w:b/>
          <w:bCs/>
          <w:color w:val="000000"/>
          <w:kern w:val="0"/>
          <w:sz w:val="24"/>
        </w:rPr>
        <w:t>八</w:t>
      </w:r>
      <w:r w:rsidR="009D68E3">
        <w:rPr>
          <w:rFonts w:ascii="宋体" w:hAnsi="宋体" w:cs="宋体"/>
          <w:b/>
          <w:bCs/>
          <w:color w:val="000000"/>
          <w:kern w:val="0"/>
          <w:sz w:val="24"/>
        </w:rPr>
        <w:t>、</w:t>
      </w:r>
      <w:r w:rsidR="00474372" w:rsidRPr="00E25548">
        <w:rPr>
          <w:rFonts w:ascii="宋体" w:hAnsi="宋体" w:cs="宋体"/>
          <w:b/>
          <w:bCs/>
          <w:kern w:val="0"/>
          <w:sz w:val="24"/>
        </w:rPr>
        <w:t>请将报名回执务必于</w:t>
      </w:r>
      <w:smartTag w:uri="urn:schemas-microsoft-com:office:smarttags" w:element="chsdate">
        <w:smartTagPr>
          <w:attr w:name="Year" w:val="2015"/>
          <w:attr w:name="Month" w:val="10"/>
          <w:attr w:name="Day" w:val="12"/>
          <w:attr w:name="IsLunarDate" w:val="False"/>
          <w:attr w:name="IsROCDate" w:val="False"/>
        </w:smartTagPr>
        <w:smartTag w:uri="urn:schemas-microsoft-com:office:smarttags" w:element="chsdate">
          <w:smartTagPr>
            <w:attr w:name="IsROCDate" w:val="False"/>
            <w:attr w:name="IsLunarDate" w:val="False"/>
            <w:attr w:name="Day" w:val="12"/>
            <w:attr w:name="Month" w:val="10"/>
            <w:attr w:name="Year" w:val="2015"/>
          </w:smartTagPr>
          <w:r w:rsidR="00474372">
            <w:rPr>
              <w:rStyle w:val="a4"/>
              <w:rFonts w:ascii="宋体" w:hAnsi="宋体" w:hint="eastAsia"/>
              <w:spacing w:val="-2"/>
              <w:sz w:val="24"/>
            </w:rPr>
            <w:t>10</w:t>
          </w:r>
          <w:r w:rsidR="00474372" w:rsidRPr="00E25548">
            <w:rPr>
              <w:rStyle w:val="a4"/>
              <w:rFonts w:ascii="宋体" w:hAnsi="宋体" w:hint="eastAsia"/>
              <w:spacing w:val="-2"/>
              <w:sz w:val="24"/>
            </w:rPr>
            <w:t>月</w:t>
          </w:r>
          <w:r w:rsidR="00474372">
            <w:rPr>
              <w:rStyle w:val="a4"/>
              <w:rFonts w:ascii="宋体" w:hAnsi="宋体" w:hint="eastAsia"/>
              <w:spacing w:val="-2"/>
              <w:sz w:val="24"/>
            </w:rPr>
            <w:t>12</w:t>
          </w:r>
          <w:r w:rsidR="00474372" w:rsidRPr="00E25548">
            <w:rPr>
              <w:rStyle w:val="a4"/>
              <w:rFonts w:ascii="宋体" w:hAnsi="宋体" w:hint="eastAsia"/>
              <w:spacing w:val="-2"/>
              <w:sz w:val="24"/>
            </w:rPr>
            <w:t>日</w:t>
          </w:r>
        </w:smartTag>
        <w:r w:rsidR="00474372" w:rsidRPr="00E25548">
          <w:rPr>
            <w:rFonts w:ascii="宋体" w:hAnsi="宋体" w:cs="宋体"/>
            <w:b/>
            <w:bCs/>
            <w:kern w:val="0"/>
            <w:sz w:val="24"/>
          </w:rPr>
          <w:t>前</w:t>
        </w:r>
      </w:smartTag>
      <w:r w:rsidR="00474372" w:rsidRPr="00E25548">
        <w:rPr>
          <w:rFonts w:ascii="宋体" w:hAnsi="宋体" w:cs="宋体"/>
          <w:b/>
          <w:bCs/>
          <w:kern w:val="0"/>
          <w:sz w:val="24"/>
        </w:rPr>
        <w:t>经单位盖章后传真</w:t>
      </w:r>
      <w:r w:rsidR="00474372">
        <w:rPr>
          <w:rFonts w:ascii="宋体" w:hAnsi="宋体" w:cs="宋体" w:hint="eastAsia"/>
          <w:b/>
          <w:bCs/>
          <w:kern w:val="0"/>
          <w:sz w:val="24"/>
        </w:rPr>
        <w:t>或邮件</w:t>
      </w:r>
      <w:r w:rsidR="00474372" w:rsidRPr="00E25548">
        <w:rPr>
          <w:rFonts w:ascii="宋体" w:hAnsi="宋体" w:cs="宋体"/>
          <w:b/>
          <w:bCs/>
          <w:kern w:val="0"/>
          <w:sz w:val="24"/>
        </w:rPr>
        <w:t>到</w:t>
      </w:r>
      <w:r w:rsidR="00474372" w:rsidRPr="00E25548">
        <w:rPr>
          <w:rFonts w:ascii="宋体" w:hAnsi="宋体" w:cs="宋体" w:hint="eastAsia"/>
          <w:b/>
          <w:bCs/>
          <w:kern w:val="0"/>
          <w:sz w:val="24"/>
        </w:rPr>
        <w:t>研修</w:t>
      </w:r>
      <w:r w:rsidR="00474372" w:rsidRPr="00E25548">
        <w:rPr>
          <w:rFonts w:ascii="宋体" w:hAnsi="宋体" w:cs="宋体"/>
          <w:b/>
          <w:bCs/>
          <w:kern w:val="0"/>
          <w:sz w:val="24"/>
        </w:rPr>
        <w:t>中心培训部。</w:t>
      </w:r>
      <w:r w:rsidR="00474372" w:rsidRPr="00E25548">
        <w:rPr>
          <w:rFonts w:ascii="宋体" w:hAnsi="宋体" w:cs="宋体" w:hint="eastAsia"/>
          <w:b/>
          <w:bCs/>
          <w:kern w:val="0"/>
          <w:sz w:val="24"/>
        </w:rPr>
        <w:t>中</w:t>
      </w:r>
      <w:r w:rsidR="00474372" w:rsidRPr="00E25548">
        <w:rPr>
          <w:rFonts w:ascii="宋体" w:hAnsi="宋体" w:cs="宋体"/>
          <w:b/>
          <w:bCs/>
          <w:kern w:val="0"/>
          <w:sz w:val="24"/>
        </w:rPr>
        <w:t>心将据报名回执通知具体报到地点。</w:t>
      </w:r>
    </w:p>
    <w:p w:rsidR="002A433C" w:rsidRPr="009D68E3" w:rsidRDefault="002A433C" w:rsidP="002A433C">
      <w:pPr>
        <w:shd w:val="clear" w:color="auto" w:fill="FFFFFF"/>
        <w:spacing w:line="360" w:lineRule="exact"/>
        <w:rPr>
          <w:rFonts w:ascii="宋体" w:hAnsi="宋体" w:cs="宋体"/>
          <w:b/>
          <w:bCs/>
          <w:kern w:val="0"/>
          <w:sz w:val="24"/>
        </w:rPr>
      </w:pPr>
    </w:p>
    <w:p w:rsidR="002A433C" w:rsidRPr="005B5D75" w:rsidRDefault="002A433C" w:rsidP="002A433C">
      <w:pPr>
        <w:shd w:val="clear" w:color="auto" w:fill="FFFFFF"/>
        <w:spacing w:line="360" w:lineRule="exact"/>
        <w:rPr>
          <w:rFonts w:ascii="宋体" w:hAnsi="宋体" w:cs="宋体"/>
          <w:b/>
          <w:bCs/>
          <w:kern w:val="0"/>
          <w:sz w:val="24"/>
        </w:rPr>
      </w:pPr>
    </w:p>
    <w:p w:rsidR="002A433C" w:rsidRPr="002B4AC8" w:rsidRDefault="009D68E3" w:rsidP="002A433C">
      <w:pPr>
        <w:pStyle w:val="a7"/>
        <w:spacing w:before="0" w:beforeAutospacing="0" w:after="0" w:afterAutospacing="0" w:line="360" w:lineRule="exact"/>
        <w:jc w:val="right"/>
      </w:pPr>
      <w:r>
        <w:rPr>
          <w:rFonts w:hint="eastAsia"/>
        </w:rPr>
        <w:t>二○</w:t>
      </w:r>
      <w:smartTag w:uri="urn:schemas-microsoft-com:office:smarttags" w:element="chsdate">
        <w:smartTagPr>
          <w:attr w:name="Year" w:val="2015"/>
          <w:attr w:name="Month" w:val="6"/>
          <w:attr w:name="Day" w:val="3"/>
          <w:attr w:name="IsLunarDate" w:val="False"/>
          <w:attr w:name="IsROCDate" w:val="False"/>
        </w:smartTagPr>
        <w:r>
          <w:rPr>
            <w:rFonts w:hint="eastAsia"/>
          </w:rPr>
          <w:t>一五年六月三</w:t>
        </w:r>
        <w:r w:rsidR="002A433C" w:rsidRPr="005B5D75">
          <w:rPr>
            <w:rFonts w:hint="eastAsia"/>
          </w:rPr>
          <w:t>日</w:t>
        </w:r>
      </w:smartTag>
    </w:p>
    <w:p w:rsidR="009D68E3" w:rsidRDefault="009D68E3" w:rsidP="002A433C">
      <w:pPr>
        <w:spacing w:line="360" w:lineRule="exact"/>
        <w:rPr>
          <w:rFonts w:ascii="宋体" w:hAnsi="宋体"/>
          <w:b/>
          <w:sz w:val="24"/>
        </w:rPr>
      </w:pPr>
    </w:p>
    <w:p w:rsidR="002A433C" w:rsidRPr="00832049" w:rsidRDefault="002A433C" w:rsidP="00B97078">
      <w:pPr>
        <w:pStyle w:val="a7"/>
        <w:spacing w:before="0" w:beforeAutospacing="0" w:after="0" w:afterAutospacing="0" w:line="400" w:lineRule="exact"/>
        <w:ind w:firstLineChars="219" w:firstLine="528"/>
        <w:rPr>
          <w:b/>
          <w:szCs w:val="21"/>
        </w:rPr>
      </w:pPr>
    </w:p>
    <w:p w:rsidR="00F32798" w:rsidRDefault="00F32798" w:rsidP="0007782F">
      <w:pPr>
        <w:pStyle w:val="a7"/>
        <w:spacing w:before="0" w:beforeAutospacing="0" w:after="0" w:afterAutospacing="0" w:line="400" w:lineRule="exact"/>
        <w:ind w:firstLineChars="200" w:firstLine="482"/>
        <w:rPr>
          <w:b/>
        </w:rPr>
      </w:pPr>
    </w:p>
    <w:p w:rsidR="0007782F" w:rsidRPr="00F32798" w:rsidRDefault="0007782F" w:rsidP="0007782F">
      <w:pPr>
        <w:pStyle w:val="a7"/>
        <w:spacing w:before="0" w:beforeAutospacing="0" w:after="0" w:afterAutospacing="0" w:line="400" w:lineRule="exact"/>
        <w:ind w:firstLineChars="200" w:firstLine="482"/>
        <w:rPr>
          <w:b/>
        </w:rPr>
      </w:pPr>
    </w:p>
    <w:p w:rsidR="00914396" w:rsidRPr="00D9389C" w:rsidRDefault="00914396" w:rsidP="0007782F">
      <w:pPr>
        <w:spacing w:line="400" w:lineRule="exact"/>
        <w:rPr>
          <w:rFonts w:ascii="宋体" w:hAnsi="宋体" w:cs="宋体"/>
          <w:b/>
          <w:kern w:val="0"/>
          <w:sz w:val="24"/>
        </w:rPr>
      </w:pPr>
      <w:r w:rsidRPr="00D9389C">
        <w:rPr>
          <w:rFonts w:ascii="宋体" w:hAnsi="宋体" w:cs="宋体" w:hint="eastAsia"/>
          <w:b/>
          <w:kern w:val="0"/>
          <w:sz w:val="24"/>
        </w:rPr>
        <w:t>附：</w:t>
      </w:r>
      <w:r w:rsidR="00D9389C" w:rsidRPr="00D9389C">
        <w:rPr>
          <w:rFonts w:ascii="宋体" w:hAnsi="宋体"/>
          <w:b/>
          <w:sz w:val="24"/>
        </w:rPr>
        <w:t>电气、仪表设备点检实务及故障诊断技术</w:t>
      </w:r>
      <w:r w:rsidR="00D9389C" w:rsidRPr="00D9389C">
        <w:rPr>
          <w:rFonts w:ascii="宋体" w:hAnsi="宋体" w:cs="Arial"/>
          <w:b/>
          <w:sz w:val="24"/>
        </w:rPr>
        <w:t>暨高级电气工程师研修班</w:t>
      </w:r>
      <w:r w:rsidRPr="00D9389C">
        <w:rPr>
          <w:rFonts w:ascii="宋体" w:hAnsi="宋体" w:cs="宋体"/>
          <w:b/>
          <w:kern w:val="0"/>
          <w:sz w:val="24"/>
        </w:rPr>
        <w:t>报名回执表</w:t>
      </w:r>
    </w:p>
    <w:p w:rsidR="004F2E98" w:rsidRDefault="004F2E98" w:rsidP="0007782F">
      <w:pPr>
        <w:spacing w:line="400" w:lineRule="exact"/>
        <w:rPr>
          <w:rFonts w:ascii="宋体" w:hAnsi="宋体"/>
          <w:sz w:val="24"/>
        </w:rPr>
      </w:pPr>
      <w:r w:rsidRPr="00E25548">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F16984" w:rsidRPr="00BF2DCF">
        <w:trPr>
          <w:trHeight w:val="567"/>
          <w:jc w:val="center"/>
        </w:trPr>
        <w:tc>
          <w:tcPr>
            <w:tcW w:w="581"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F16984" w:rsidRPr="00F924E7" w:rsidRDefault="00F16984" w:rsidP="00F1378E">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F16984" w:rsidRPr="00BF2DCF">
        <w:trPr>
          <w:trHeight w:val="567"/>
          <w:jc w:val="center"/>
        </w:trPr>
        <w:tc>
          <w:tcPr>
            <w:tcW w:w="581" w:type="pct"/>
          </w:tcPr>
          <w:p w:rsidR="00F16984" w:rsidRPr="00F924E7" w:rsidRDefault="00F16984" w:rsidP="00F1378E">
            <w:pPr>
              <w:widowControl/>
              <w:spacing w:line="320" w:lineRule="exact"/>
              <w:rPr>
                <w:rFonts w:ascii="宋体" w:hAnsi="宋体"/>
                <w:kern w:val="0"/>
                <w:sz w:val="24"/>
              </w:rPr>
            </w:pPr>
          </w:p>
        </w:tc>
        <w:tc>
          <w:tcPr>
            <w:tcW w:w="574" w:type="pct"/>
          </w:tcPr>
          <w:p w:rsidR="00F16984" w:rsidRPr="00F924E7" w:rsidRDefault="00F16984" w:rsidP="00F1378E">
            <w:pPr>
              <w:widowControl/>
              <w:spacing w:line="320" w:lineRule="exact"/>
              <w:rPr>
                <w:rFonts w:ascii="宋体" w:hAnsi="宋体"/>
                <w:kern w:val="0"/>
                <w:sz w:val="24"/>
              </w:rPr>
            </w:pPr>
          </w:p>
        </w:tc>
        <w:tc>
          <w:tcPr>
            <w:tcW w:w="654" w:type="pct"/>
          </w:tcPr>
          <w:p w:rsidR="00F16984" w:rsidRPr="00F924E7" w:rsidRDefault="00F16984" w:rsidP="00F1378E">
            <w:pPr>
              <w:widowControl/>
              <w:spacing w:line="320" w:lineRule="exact"/>
              <w:rPr>
                <w:rFonts w:ascii="宋体" w:hAnsi="宋体"/>
                <w:kern w:val="0"/>
                <w:sz w:val="24"/>
              </w:rPr>
            </w:pPr>
          </w:p>
        </w:tc>
        <w:tc>
          <w:tcPr>
            <w:tcW w:w="1210" w:type="pct"/>
          </w:tcPr>
          <w:p w:rsidR="00F16984" w:rsidRPr="00F924E7" w:rsidRDefault="00F16984" w:rsidP="00F1378E">
            <w:pPr>
              <w:widowControl/>
              <w:spacing w:line="320" w:lineRule="exact"/>
              <w:rPr>
                <w:rFonts w:ascii="宋体" w:hAnsi="宋体"/>
                <w:kern w:val="0"/>
                <w:sz w:val="24"/>
              </w:rPr>
            </w:pPr>
          </w:p>
        </w:tc>
        <w:tc>
          <w:tcPr>
            <w:tcW w:w="715" w:type="pct"/>
          </w:tcPr>
          <w:p w:rsidR="00F16984" w:rsidRPr="00F924E7" w:rsidRDefault="00F16984" w:rsidP="00F1378E">
            <w:pPr>
              <w:widowControl/>
              <w:spacing w:line="320" w:lineRule="exact"/>
              <w:rPr>
                <w:rFonts w:ascii="宋体" w:hAnsi="宋体"/>
                <w:kern w:val="0"/>
                <w:sz w:val="24"/>
              </w:rPr>
            </w:pPr>
          </w:p>
        </w:tc>
        <w:tc>
          <w:tcPr>
            <w:tcW w:w="1266" w:type="pct"/>
          </w:tcPr>
          <w:p w:rsidR="00F16984" w:rsidRPr="00F924E7" w:rsidRDefault="00F16984" w:rsidP="00F1378E">
            <w:pPr>
              <w:widowControl/>
              <w:spacing w:line="320" w:lineRule="exact"/>
              <w:rPr>
                <w:rFonts w:ascii="宋体" w:hAnsi="宋体"/>
                <w:kern w:val="0"/>
                <w:sz w:val="24"/>
              </w:rPr>
            </w:pPr>
          </w:p>
        </w:tc>
      </w:tr>
      <w:tr w:rsidR="00F16984" w:rsidRPr="00BF2DCF">
        <w:trPr>
          <w:trHeight w:val="567"/>
          <w:jc w:val="center"/>
        </w:trPr>
        <w:tc>
          <w:tcPr>
            <w:tcW w:w="581" w:type="pct"/>
          </w:tcPr>
          <w:p w:rsidR="00F16984" w:rsidRPr="00F924E7" w:rsidRDefault="00F16984" w:rsidP="00F1378E">
            <w:pPr>
              <w:widowControl/>
              <w:spacing w:line="320" w:lineRule="exact"/>
              <w:rPr>
                <w:rFonts w:ascii="宋体" w:hAnsi="宋体"/>
                <w:kern w:val="0"/>
                <w:sz w:val="24"/>
              </w:rPr>
            </w:pPr>
          </w:p>
        </w:tc>
        <w:tc>
          <w:tcPr>
            <w:tcW w:w="574" w:type="pct"/>
          </w:tcPr>
          <w:p w:rsidR="00F16984" w:rsidRPr="00F924E7" w:rsidRDefault="00F16984" w:rsidP="00F1378E">
            <w:pPr>
              <w:widowControl/>
              <w:spacing w:line="320" w:lineRule="exact"/>
              <w:rPr>
                <w:rFonts w:ascii="宋体" w:hAnsi="宋体"/>
                <w:kern w:val="0"/>
                <w:sz w:val="24"/>
              </w:rPr>
            </w:pPr>
          </w:p>
        </w:tc>
        <w:tc>
          <w:tcPr>
            <w:tcW w:w="654" w:type="pct"/>
          </w:tcPr>
          <w:p w:rsidR="00F16984" w:rsidRPr="00F924E7" w:rsidRDefault="00F16984" w:rsidP="00F1378E">
            <w:pPr>
              <w:widowControl/>
              <w:spacing w:line="320" w:lineRule="exact"/>
              <w:rPr>
                <w:rFonts w:ascii="宋体" w:hAnsi="宋体"/>
                <w:kern w:val="0"/>
                <w:sz w:val="24"/>
              </w:rPr>
            </w:pPr>
          </w:p>
        </w:tc>
        <w:tc>
          <w:tcPr>
            <w:tcW w:w="1210" w:type="pct"/>
          </w:tcPr>
          <w:p w:rsidR="00F16984" w:rsidRPr="00F924E7" w:rsidRDefault="00F16984" w:rsidP="00F1378E">
            <w:pPr>
              <w:widowControl/>
              <w:spacing w:line="320" w:lineRule="exact"/>
              <w:rPr>
                <w:rFonts w:ascii="宋体" w:hAnsi="宋体"/>
                <w:kern w:val="0"/>
                <w:sz w:val="24"/>
              </w:rPr>
            </w:pPr>
          </w:p>
        </w:tc>
        <w:tc>
          <w:tcPr>
            <w:tcW w:w="715" w:type="pct"/>
          </w:tcPr>
          <w:p w:rsidR="00F16984" w:rsidRPr="00F924E7" w:rsidRDefault="00F16984" w:rsidP="00F1378E">
            <w:pPr>
              <w:widowControl/>
              <w:spacing w:line="320" w:lineRule="exact"/>
              <w:rPr>
                <w:rFonts w:ascii="宋体" w:hAnsi="宋体"/>
                <w:kern w:val="0"/>
                <w:sz w:val="24"/>
              </w:rPr>
            </w:pPr>
          </w:p>
        </w:tc>
        <w:tc>
          <w:tcPr>
            <w:tcW w:w="1266" w:type="pct"/>
          </w:tcPr>
          <w:p w:rsidR="00F16984" w:rsidRPr="00F924E7" w:rsidRDefault="00F16984" w:rsidP="00F1378E">
            <w:pPr>
              <w:widowControl/>
              <w:spacing w:line="320" w:lineRule="exact"/>
              <w:rPr>
                <w:rFonts w:ascii="宋体" w:hAnsi="宋体"/>
                <w:kern w:val="0"/>
                <w:sz w:val="24"/>
              </w:rPr>
            </w:pPr>
          </w:p>
        </w:tc>
      </w:tr>
      <w:tr w:rsidR="00F16984" w:rsidRPr="00BF2DCF">
        <w:trPr>
          <w:trHeight w:val="567"/>
          <w:jc w:val="center"/>
        </w:trPr>
        <w:tc>
          <w:tcPr>
            <w:tcW w:w="581" w:type="pct"/>
          </w:tcPr>
          <w:p w:rsidR="00F16984" w:rsidRPr="00F924E7" w:rsidRDefault="00F16984" w:rsidP="00F1378E">
            <w:pPr>
              <w:widowControl/>
              <w:spacing w:line="320" w:lineRule="exact"/>
              <w:rPr>
                <w:rFonts w:ascii="宋体" w:hAnsi="宋体"/>
                <w:kern w:val="0"/>
                <w:sz w:val="24"/>
              </w:rPr>
            </w:pPr>
          </w:p>
        </w:tc>
        <w:tc>
          <w:tcPr>
            <w:tcW w:w="574" w:type="pct"/>
          </w:tcPr>
          <w:p w:rsidR="00F16984" w:rsidRPr="00F924E7" w:rsidRDefault="00F16984" w:rsidP="00F1378E">
            <w:pPr>
              <w:widowControl/>
              <w:spacing w:line="320" w:lineRule="exact"/>
              <w:rPr>
                <w:rFonts w:ascii="宋体" w:hAnsi="宋体"/>
                <w:kern w:val="0"/>
                <w:sz w:val="24"/>
              </w:rPr>
            </w:pPr>
          </w:p>
        </w:tc>
        <w:tc>
          <w:tcPr>
            <w:tcW w:w="654" w:type="pct"/>
          </w:tcPr>
          <w:p w:rsidR="00F16984" w:rsidRPr="00F924E7" w:rsidRDefault="00F16984" w:rsidP="00F1378E">
            <w:pPr>
              <w:widowControl/>
              <w:spacing w:line="320" w:lineRule="exact"/>
              <w:rPr>
                <w:rFonts w:ascii="宋体" w:hAnsi="宋体"/>
                <w:kern w:val="0"/>
                <w:sz w:val="24"/>
              </w:rPr>
            </w:pPr>
          </w:p>
        </w:tc>
        <w:tc>
          <w:tcPr>
            <w:tcW w:w="1210" w:type="pct"/>
          </w:tcPr>
          <w:p w:rsidR="00F16984" w:rsidRPr="00F924E7" w:rsidRDefault="00F16984" w:rsidP="00F1378E">
            <w:pPr>
              <w:widowControl/>
              <w:spacing w:line="320" w:lineRule="exact"/>
              <w:rPr>
                <w:rFonts w:ascii="宋体" w:hAnsi="宋体"/>
                <w:kern w:val="0"/>
                <w:sz w:val="24"/>
              </w:rPr>
            </w:pPr>
          </w:p>
        </w:tc>
        <w:tc>
          <w:tcPr>
            <w:tcW w:w="715" w:type="pct"/>
          </w:tcPr>
          <w:p w:rsidR="00F16984" w:rsidRPr="00F924E7" w:rsidRDefault="00F16984" w:rsidP="00F1378E">
            <w:pPr>
              <w:widowControl/>
              <w:spacing w:line="320" w:lineRule="exact"/>
              <w:rPr>
                <w:rFonts w:ascii="宋体" w:hAnsi="宋体"/>
                <w:kern w:val="0"/>
                <w:sz w:val="24"/>
              </w:rPr>
            </w:pPr>
          </w:p>
        </w:tc>
        <w:tc>
          <w:tcPr>
            <w:tcW w:w="1266" w:type="pct"/>
          </w:tcPr>
          <w:p w:rsidR="00F16984" w:rsidRPr="00F924E7" w:rsidRDefault="00F16984" w:rsidP="00F1378E">
            <w:pPr>
              <w:widowControl/>
              <w:spacing w:line="320" w:lineRule="exact"/>
              <w:rPr>
                <w:rFonts w:ascii="宋体" w:hAnsi="宋体"/>
                <w:kern w:val="0"/>
                <w:sz w:val="24"/>
              </w:rPr>
            </w:pPr>
          </w:p>
        </w:tc>
      </w:tr>
      <w:tr w:rsidR="00F16984" w:rsidRPr="00BF2DCF">
        <w:trPr>
          <w:trHeight w:val="567"/>
          <w:jc w:val="center"/>
        </w:trPr>
        <w:tc>
          <w:tcPr>
            <w:tcW w:w="581" w:type="pct"/>
          </w:tcPr>
          <w:p w:rsidR="00F16984" w:rsidRPr="00F924E7" w:rsidRDefault="00F16984" w:rsidP="00F1378E">
            <w:pPr>
              <w:widowControl/>
              <w:spacing w:line="320" w:lineRule="exact"/>
              <w:rPr>
                <w:rFonts w:ascii="宋体" w:hAnsi="宋体"/>
                <w:kern w:val="0"/>
                <w:sz w:val="24"/>
              </w:rPr>
            </w:pPr>
          </w:p>
        </w:tc>
        <w:tc>
          <w:tcPr>
            <w:tcW w:w="574" w:type="pct"/>
          </w:tcPr>
          <w:p w:rsidR="00F16984" w:rsidRPr="00F924E7" w:rsidRDefault="00F16984" w:rsidP="00F1378E">
            <w:pPr>
              <w:widowControl/>
              <w:spacing w:line="320" w:lineRule="exact"/>
              <w:rPr>
                <w:rFonts w:ascii="宋体" w:hAnsi="宋体"/>
                <w:kern w:val="0"/>
                <w:sz w:val="24"/>
              </w:rPr>
            </w:pPr>
          </w:p>
        </w:tc>
        <w:tc>
          <w:tcPr>
            <w:tcW w:w="654" w:type="pct"/>
          </w:tcPr>
          <w:p w:rsidR="00F16984" w:rsidRPr="00F924E7" w:rsidRDefault="00F16984" w:rsidP="00F1378E">
            <w:pPr>
              <w:widowControl/>
              <w:spacing w:line="320" w:lineRule="exact"/>
              <w:rPr>
                <w:rFonts w:ascii="宋体" w:hAnsi="宋体"/>
                <w:kern w:val="0"/>
                <w:sz w:val="24"/>
              </w:rPr>
            </w:pPr>
          </w:p>
        </w:tc>
        <w:tc>
          <w:tcPr>
            <w:tcW w:w="1210" w:type="pct"/>
          </w:tcPr>
          <w:p w:rsidR="00F16984" w:rsidRPr="00F924E7" w:rsidRDefault="00F16984" w:rsidP="00F1378E">
            <w:pPr>
              <w:widowControl/>
              <w:spacing w:line="320" w:lineRule="exact"/>
              <w:rPr>
                <w:rFonts w:ascii="宋体" w:hAnsi="宋体"/>
                <w:kern w:val="0"/>
                <w:sz w:val="24"/>
              </w:rPr>
            </w:pPr>
          </w:p>
        </w:tc>
        <w:tc>
          <w:tcPr>
            <w:tcW w:w="715" w:type="pct"/>
          </w:tcPr>
          <w:p w:rsidR="00F16984" w:rsidRPr="00F924E7" w:rsidRDefault="00F16984" w:rsidP="00F1378E">
            <w:pPr>
              <w:widowControl/>
              <w:spacing w:line="320" w:lineRule="exact"/>
              <w:rPr>
                <w:rFonts w:ascii="宋体" w:hAnsi="宋体"/>
                <w:kern w:val="0"/>
                <w:sz w:val="24"/>
              </w:rPr>
            </w:pPr>
          </w:p>
        </w:tc>
        <w:tc>
          <w:tcPr>
            <w:tcW w:w="1266" w:type="pct"/>
          </w:tcPr>
          <w:p w:rsidR="00F16984" w:rsidRPr="00F924E7" w:rsidRDefault="00F16984" w:rsidP="00F1378E">
            <w:pPr>
              <w:widowControl/>
              <w:spacing w:line="320" w:lineRule="exact"/>
              <w:rPr>
                <w:rFonts w:ascii="宋体" w:hAnsi="宋体"/>
                <w:kern w:val="0"/>
                <w:sz w:val="24"/>
              </w:rPr>
            </w:pPr>
          </w:p>
        </w:tc>
      </w:tr>
      <w:tr w:rsidR="00F16984" w:rsidRPr="00BF2DCF">
        <w:trPr>
          <w:trHeight w:val="567"/>
          <w:jc w:val="center"/>
        </w:trPr>
        <w:tc>
          <w:tcPr>
            <w:tcW w:w="581" w:type="pct"/>
          </w:tcPr>
          <w:p w:rsidR="00F16984" w:rsidRPr="00F924E7" w:rsidRDefault="00F16984" w:rsidP="00F1378E">
            <w:pPr>
              <w:widowControl/>
              <w:spacing w:line="320" w:lineRule="exact"/>
              <w:rPr>
                <w:rFonts w:ascii="宋体" w:hAnsi="宋体"/>
                <w:kern w:val="0"/>
                <w:sz w:val="24"/>
              </w:rPr>
            </w:pPr>
          </w:p>
        </w:tc>
        <w:tc>
          <w:tcPr>
            <w:tcW w:w="574" w:type="pct"/>
          </w:tcPr>
          <w:p w:rsidR="00F16984" w:rsidRPr="00F924E7" w:rsidRDefault="00F16984" w:rsidP="00F1378E">
            <w:pPr>
              <w:widowControl/>
              <w:spacing w:line="320" w:lineRule="exact"/>
              <w:rPr>
                <w:rFonts w:ascii="宋体" w:hAnsi="宋体"/>
                <w:kern w:val="0"/>
                <w:sz w:val="24"/>
              </w:rPr>
            </w:pPr>
          </w:p>
        </w:tc>
        <w:tc>
          <w:tcPr>
            <w:tcW w:w="654" w:type="pct"/>
          </w:tcPr>
          <w:p w:rsidR="00F16984" w:rsidRPr="00F924E7" w:rsidRDefault="00F16984" w:rsidP="00F1378E">
            <w:pPr>
              <w:widowControl/>
              <w:spacing w:line="320" w:lineRule="exact"/>
              <w:rPr>
                <w:rFonts w:ascii="宋体" w:hAnsi="宋体"/>
                <w:kern w:val="0"/>
                <w:sz w:val="24"/>
              </w:rPr>
            </w:pPr>
          </w:p>
        </w:tc>
        <w:tc>
          <w:tcPr>
            <w:tcW w:w="1210" w:type="pct"/>
          </w:tcPr>
          <w:p w:rsidR="00F16984" w:rsidRPr="00F924E7" w:rsidRDefault="00F16984" w:rsidP="00F1378E">
            <w:pPr>
              <w:widowControl/>
              <w:spacing w:line="320" w:lineRule="exact"/>
              <w:rPr>
                <w:rFonts w:ascii="宋体" w:hAnsi="宋体"/>
                <w:kern w:val="0"/>
                <w:sz w:val="24"/>
              </w:rPr>
            </w:pPr>
          </w:p>
        </w:tc>
        <w:tc>
          <w:tcPr>
            <w:tcW w:w="715" w:type="pct"/>
          </w:tcPr>
          <w:p w:rsidR="00F16984" w:rsidRPr="00F924E7" w:rsidRDefault="00F16984" w:rsidP="00F1378E">
            <w:pPr>
              <w:widowControl/>
              <w:spacing w:line="320" w:lineRule="exact"/>
              <w:rPr>
                <w:rFonts w:ascii="宋体" w:hAnsi="宋体"/>
                <w:kern w:val="0"/>
                <w:sz w:val="24"/>
              </w:rPr>
            </w:pPr>
          </w:p>
        </w:tc>
        <w:tc>
          <w:tcPr>
            <w:tcW w:w="1266" w:type="pct"/>
          </w:tcPr>
          <w:p w:rsidR="00F16984" w:rsidRPr="00F924E7" w:rsidRDefault="00F16984" w:rsidP="00F1378E">
            <w:pPr>
              <w:widowControl/>
              <w:spacing w:line="320" w:lineRule="exact"/>
              <w:rPr>
                <w:rFonts w:ascii="宋体" w:hAnsi="宋体"/>
                <w:kern w:val="0"/>
                <w:sz w:val="24"/>
              </w:rPr>
            </w:pPr>
          </w:p>
        </w:tc>
      </w:tr>
      <w:tr w:rsidR="00F16984" w:rsidRPr="00BF2DCF">
        <w:trPr>
          <w:trHeight w:val="1045"/>
          <w:jc w:val="center"/>
        </w:trPr>
        <w:tc>
          <w:tcPr>
            <w:tcW w:w="3734" w:type="pct"/>
            <w:gridSpan w:val="5"/>
            <w:vAlign w:val="center"/>
          </w:tcPr>
          <w:p w:rsidR="00F16984" w:rsidRPr="00F924E7" w:rsidRDefault="00F16984" w:rsidP="00F1378E">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Align w:val="center"/>
          </w:tcPr>
          <w:p w:rsidR="00F16984" w:rsidRPr="00F924E7" w:rsidRDefault="00F16984" w:rsidP="00F1378E">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bl>
    <w:p w:rsidR="004F2E98" w:rsidRDefault="004F2E98" w:rsidP="004F2E98">
      <w:pPr>
        <w:wordWrap w:val="0"/>
        <w:spacing w:line="260" w:lineRule="exact"/>
        <w:ind w:right="105"/>
        <w:jc w:val="right"/>
        <w:rPr>
          <w:rFonts w:ascii="宋体" w:hAnsi="宋体"/>
          <w:kern w:val="0"/>
          <w:sz w:val="24"/>
        </w:rPr>
      </w:pPr>
      <w:r>
        <w:rPr>
          <w:rFonts w:ascii="宋体" w:hAnsi="宋体" w:hint="eastAsia"/>
          <w:kern w:val="0"/>
          <w:sz w:val="24"/>
        </w:rPr>
        <w:t xml:space="preserve">   </w:t>
      </w:r>
      <w:r w:rsidRPr="00E25548">
        <w:rPr>
          <w:rFonts w:ascii="宋体" w:hAnsi="宋体" w:hint="eastAsia"/>
          <w:kern w:val="0"/>
          <w:sz w:val="24"/>
        </w:rPr>
        <w:t>（此表复制有效</w:t>
      </w:r>
      <w:r w:rsidRPr="00E25548">
        <w:rPr>
          <w:rFonts w:ascii="宋体" w:hAnsi="宋体"/>
          <w:kern w:val="0"/>
          <w:sz w:val="24"/>
        </w:rPr>
        <w:t>）</w:t>
      </w:r>
    </w:p>
    <w:sectPr w:rsidR="004F2E98" w:rsidSect="00BB0F42">
      <w:headerReference w:type="default" r:id="rId8"/>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B9" w:rsidRDefault="00943EB9">
      <w:r>
        <w:separator/>
      </w:r>
    </w:p>
  </w:endnote>
  <w:endnote w:type="continuationSeparator" w:id="1">
    <w:p w:rsidR="00943EB9" w:rsidRDefault="0094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B9" w:rsidRDefault="00943EB9">
      <w:r>
        <w:separator/>
      </w:r>
    </w:p>
  </w:footnote>
  <w:footnote w:type="continuationSeparator" w:id="1">
    <w:p w:rsidR="00943EB9" w:rsidRDefault="0094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A8" w:rsidRDefault="00A973A8" w:rsidP="00D93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5"/>
      <w:numFmt w:val="chineseCounting"/>
      <w:suff w:val="nothing"/>
      <w:lvlText w:val="%1、"/>
      <w:lvlJc w:val="left"/>
    </w:lvl>
  </w:abstractNum>
  <w:abstractNum w:abstractNumId="3">
    <w:nsid w:val="0000000D"/>
    <w:multiLevelType w:val="singleLevel"/>
    <w:tmpl w:val="0000000D"/>
    <w:lvl w:ilvl="0">
      <w:start w:val="2"/>
      <w:numFmt w:val="decimal"/>
      <w:suff w:val="nothing"/>
      <w:lvlText w:val="%1."/>
      <w:lvlJc w:val="left"/>
    </w:lvl>
  </w:abstractNum>
  <w:abstractNum w:abstractNumId="4">
    <w:nsid w:val="32A1137B"/>
    <w:multiLevelType w:val="hybridMultilevel"/>
    <w:tmpl w:val="73783484"/>
    <w:lvl w:ilvl="0" w:tplc="5130EE3E">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6875F8"/>
    <w:multiLevelType w:val="hybridMultilevel"/>
    <w:tmpl w:val="62D60D0C"/>
    <w:lvl w:ilvl="0" w:tplc="6B424E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7853D1"/>
    <w:multiLevelType w:val="hybridMultilevel"/>
    <w:tmpl w:val="BDA4BD62"/>
    <w:lvl w:ilvl="0" w:tplc="9C4A3DBC">
      <w:start w:val="7"/>
      <w:numFmt w:val="japaneseCounting"/>
      <w:lvlText w:val="%1、"/>
      <w:lvlJc w:val="left"/>
      <w:pPr>
        <w:tabs>
          <w:tab w:val="num" w:pos="420"/>
        </w:tabs>
        <w:ind w:left="420" w:hanging="4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B142124"/>
    <w:multiLevelType w:val="hybridMultilevel"/>
    <w:tmpl w:val="CD361A24"/>
    <w:lvl w:ilvl="0" w:tplc="B4967A86">
      <w:start w:val="7"/>
      <w:numFmt w:val="japaneseCounting"/>
      <w:lvlText w:val="%1、"/>
      <w:lvlJc w:val="left"/>
      <w:pPr>
        <w:tabs>
          <w:tab w:val="num" w:pos="420"/>
        </w:tabs>
        <w:ind w:left="420" w:hanging="4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AF3128E"/>
    <w:multiLevelType w:val="hybridMultilevel"/>
    <w:tmpl w:val="C9D2FAAA"/>
    <w:lvl w:ilvl="0" w:tplc="4710AF5C">
      <w:start w:val="3"/>
      <w:numFmt w:val="japaneseCounting"/>
      <w:lvlText w:val="%1、"/>
      <w:lvlJc w:val="left"/>
      <w:pPr>
        <w:ind w:left="450" w:hanging="450"/>
      </w:pPr>
      <w:rPr>
        <w:rFonts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FEF"/>
    <w:rsid w:val="00035C38"/>
    <w:rsid w:val="0007782F"/>
    <w:rsid w:val="000B44EE"/>
    <w:rsid w:val="000B735D"/>
    <w:rsid w:val="000D23AD"/>
    <w:rsid w:val="00104BCB"/>
    <w:rsid w:val="001543BB"/>
    <w:rsid w:val="00172A27"/>
    <w:rsid w:val="001A67A9"/>
    <w:rsid w:val="00267426"/>
    <w:rsid w:val="002961D8"/>
    <w:rsid w:val="002A09A8"/>
    <w:rsid w:val="002A433C"/>
    <w:rsid w:val="002B4AC8"/>
    <w:rsid w:val="002B62DF"/>
    <w:rsid w:val="002C602D"/>
    <w:rsid w:val="00303574"/>
    <w:rsid w:val="00317A97"/>
    <w:rsid w:val="00382F36"/>
    <w:rsid w:val="003A10E1"/>
    <w:rsid w:val="00431FC9"/>
    <w:rsid w:val="0044391C"/>
    <w:rsid w:val="00465F5C"/>
    <w:rsid w:val="00474372"/>
    <w:rsid w:val="00483A68"/>
    <w:rsid w:val="004E07C5"/>
    <w:rsid w:val="004E32E0"/>
    <w:rsid w:val="004F2E98"/>
    <w:rsid w:val="0059210E"/>
    <w:rsid w:val="005B1D91"/>
    <w:rsid w:val="005B5D75"/>
    <w:rsid w:val="006727D7"/>
    <w:rsid w:val="00673D32"/>
    <w:rsid w:val="0068739B"/>
    <w:rsid w:val="006A2C8E"/>
    <w:rsid w:val="00715BCD"/>
    <w:rsid w:val="00726FCB"/>
    <w:rsid w:val="00734BF5"/>
    <w:rsid w:val="00766D09"/>
    <w:rsid w:val="00784997"/>
    <w:rsid w:val="007D1937"/>
    <w:rsid w:val="007E3534"/>
    <w:rsid w:val="00823395"/>
    <w:rsid w:val="00832049"/>
    <w:rsid w:val="008736CF"/>
    <w:rsid w:val="008A0408"/>
    <w:rsid w:val="008F7CAB"/>
    <w:rsid w:val="00914396"/>
    <w:rsid w:val="0093253B"/>
    <w:rsid w:val="0093371D"/>
    <w:rsid w:val="00943EB9"/>
    <w:rsid w:val="009610C2"/>
    <w:rsid w:val="009A7FA0"/>
    <w:rsid w:val="009D68E3"/>
    <w:rsid w:val="00A950B6"/>
    <w:rsid w:val="00A958C2"/>
    <w:rsid w:val="00A973A8"/>
    <w:rsid w:val="00AC7D46"/>
    <w:rsid w:val="00AF7913"/>
    <w:rsid w:val="00B6418A"/>
    <w:rsid w:val="00B97078"/>
    <w:rsid w:val="00BB0F42"/>
    <w:rsid w:val="00BB186C"/>
    <w:rsid w:val="00BC7731"/>
    <w:rsid w:val="00BE5930"/>
    <w:rsid w:val="00C229F7"/>
    <w:rsid w:val="00C41204"/>
    <w:rsid w:val="00CC6FDC"/>
    <w:rsid w:val="00CD4BBF"/>
    <w:rsid w:val="00D560E3"/>
    <w:rsid w:val="00D754AD"/>
    <w:rsid w:val="00D83770"/>
    <w:rsid w:val="00D9389C"/>
    <w:rsid w:val="00D95CF0"/>
    <w:rsid w:val="00DD4191"/>
    <w:rsid w:val="00DE5F7A"/>
    <w:rsid w:val="00E93429"/>
    <w:rsid w:val="00EE7104"/>
    <w:rsid w:val="00F1378E"/>
    <w:rsid w:val="00F16984"/>
    <w:rsid w:val="00F32798"/>
    <w:rsid w:val="00F40C65"/>
    <w:rsid w:val="00F80FE0"/>
    <w:rsid w:val="00FA25E4"/>
    <w:rsid w:val="00FC0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0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950B6"/>
    <w:rPr>
      <w:color w:val="800080"/>
      <w:u w:val="single"/>
    </w:rPr>
  </w:style>
  <w:style w:type="character" w:styleId="a4">
    <w:name w:val="Strong"/>
    <w:basedOn w:val="a0"/>
    <w:qFormat/>
    <w:rsid w:val="00A950B6"/>
    <w:rPr>
      <w:b/>
      <w:bCs/>
    </w:rPr>
  </w:style>
  <w:style w:type="character" w:styleId="a5">
    <w:name w:val="Hyperlink"/>
    <w:basedOn w:val="a0"/>
    <w:rsid w:val="00A950B6"/>
    <w:rPr>
      <w:color w:val="0000FF"/>
      <w:u w:val="single"/>
    </w:rPr>
  </w:style>
  <w:style w:type="paragraph" w:styleId="a6">
    <w:name w:val="header"/>
    <w:basedOn w:val="a"/>
    <w:rsid w:val="00A950B6"/>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A950B6"/>
    <w:pPr>
      <w:widowControl/>
      <w:spacing w:before="100" w:beforeAutospacing="1" w:after="100" w:afterAutospacing="1"/>
      <w:jc w:val="left"/>
    </w:pPr>
    <w:rPr>
      <w:rFonts w:ascii="宋体" w:hAnsi="宋体" w:cs="宋体"/>
      <w:kern w:val="0"/>
      <w:sz w:val="24"/>
    </w:rPr>
  </w:style>
  <w:style w:type="paragraph" w:styleId="a8">
    <w:name w:val="footer"/>
    <w:basedOn w:val="a"/>
    <w:rsid w:val="00A950B6"/>
    <w:pPr>
      <w:tabs>
        <w:tab w:val="center" w:pos="4153"/>
        <w:tab w:val="right" w:pos="8306"/>
      </w:tabs>
      <w:snapToGrid w:val="0"/>
      <w:jc w:val="left"/>
    </w:pPr>
    <w:rPr>
      <w:sz w:val="18"/>
      <w:szCs w:val="18"/>
    </w:rPr>
  </w:style>
  <w:style w:type="paragraph" w:styleId="a9">
    <w:name w:val="Date"/>
    <w:basedOn w:val="a"/>
    <w:next w:val="a"/>
    <w:link w:val="Char"/>
    <w:rsid w:val="007E3534"/>
    <w:pPr>
      <w:ind w:leftChars="2500" w:left="100"/>
    </w:pPr>
  </w:style>
  <w:style w:type="character" w:customStyle="1" w:styleId="Char">
    <w:name w:val="日期 Char"/>
    <w:basedOn w:val="a0"/>
    <w:link w:val="a9"/>
    <w:rsid w:val="007E3534"/>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30410;&#20026;&#21672;&#35810;\&#20844;&#24320;&#35838;\15&#24180;&#26426;&#26800;&#24037;&#31243;&#20013;&#24515;\10&#26376;\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Pages>5</Pages>
  <Words>556</Words>
  <Characters>3175</Characters>
  <Application>Microsoft Office Word</Application>
  <DocSecurity>0</DocSecurity>
  <PresentationFormat/>
  <Lines>26</Lines>
  <Paragraphs>7</Paragraphs>
  <Slides>0</Slides>
  <Notes>0</Notes>
  <HiddenSlides>0</HiddenSlides>
  <MMClips>0</MMClips>
  <ScaleCrop>false</ScaleCrop>
  <Company>微软中国</Company>
  <LinksUpToDate>false</LinksUpToDate>
  <CharactersWithSpaces>3724</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深度联盟http://www.deepbbs.org</cp:lastModifiedBy>
  <cp:revision>4</cp:revision>
  <cp:lastPrinted>1899-12-30T00:00:00Z</cp:lastPrinted>
  <dcterms:created xsi:type="dcterms:W3CDTF">2015-08-27T02:51:00Z</dcterms:created>
  <dcterms:modified xsi:type="dcterms:W3CDTF">2015-09-24T01:04:00Z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